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left w:w="0" w:type="dxa"/>
          <w:right w:w="0" w:type="dxa"/>
        </w:tblCellMar>
        <w:tblLook w:val="04A0"/>
      </w:tblPr>
      <w:tblGrid>
        <w:gridCol w:w="8640"/>
      </w:tblGrid>
      <w:tr w:rsidR="00073A74" w:rsidRPr="00073A74">
        <w:trPr>
          <w:trHeight w:val="630"/>
          <w:tblCellSpacing w:w="0" w:type="dxa"/>
          <w:jc w:val="center"/>
        </w:trPr>
        <w:tc>
          <w:tcPr>
            <w:tcW w:w="0" w:type="auto"/>
            <w:vAlign w:val="center"/>
            <w:hideMark/>
          </w:tcPr>
          <w:p w:rsidR="00073A74" w:rsidRPr="00073A74" w:rsidRDefault="00073A74" w:rsidP="00073A74">
            <w:pPr>
              <w:widowControl/>
              <w:spacing w:line="432" w:lineRule="auto"/>
              <w:jc w:val="center"/>
              <w:rPr>
                <w:rFonts w:ascii="ˎ̥" w:eastAsia="宋体" w:hAnsi="ˎ̥" w:cs="宋体"/>
                <w:kern w:val="0"/>
                <w:sz w:val="18"/>
                <w:szCs w:val="18"/>
              </w:rPr>
            </w:pPr>
            <w:r w:rsidRPr="00073A74">
              <w:rPr>
                <w:rFonts w:ascii="ˎ̥" w:eastAsia="宋体" w:hAnsi="ˎ̥" w:cs="宋体"/>
                <w:b/>
                <w:bCs/>
                <w:kern w:val="0"/>
                <w:sz w:val="36"/>
              </w:rPr>
              <w:t>砂矿</w:t>
            </w:r>
            <w:r w:rsidRPr="00073A74">
              <w:rPr>
                <w:rFonts w:ascii="ˎ̥" w:eastAsia="宋体" w:hAnsi="ˎ̥" w:cs="宋体"/>
                <w:b/>
                <w:bCs/>
                <w:kern w:val="0"/>
                <w:sz w:val="36"/>
              </w:rPr>
              <w:t>(</w:t>
            </w:r>
            <w:r w:rsidRPr="00073A74">
              <w:rPr>
                <w:rFonts w:ascii="ˎ̥" w:eastAsia="宋体" w:hAnsi="ˎ̥" w:cs="宋体"/>
                <w:b/>
                <w:bCs/>
                <w:kern w:val="0"/>
                <w:sz w:val="36"/>
              </w:rPr>
              <w:t>金属矿产</w:t>
            </w:r>
            <w:r w:rsidRPr="00073A74">
              <w:rPr>
                <w:rFonts w:ascii="ˎ̥" w:eastAsia="宋体" w:hAnsi="ˎ̥" w:cs="宋体"/>
                <w:b/>
                <w:bCs/>
                <w:kern w:val="0"/>
                <w:sz w:val="36"/>
              </w:rPr>
              <w:t>)</w:t>
            </w:r>
            <w:r w:rsidRPr="00073A74">
              <w:rPr>
                <w:rFonts w:ascii="ˎ̥" w:eastAsia="宋体" w:hAnsi="ˎ̥" w:cs="宋体"/>
                <w:b/>
                <w:bCs/>
                <w:kern w:val="0"/>
                <w:sz w:val="36"/>
              </w:rPr>
              <w:t>地质勘查规范</w:t>
            </w:r>
          </w:p>
        </w:tc>
      </w:tr>
      <w:tr w:rsidR="00073A74" w:rsidRPr="00073A74">
        <w:trPr>
          <w:trHeight w:val="630"/>
          <w:tblCellSpacing w:w="0" w:type="dxa"/>
          <w:jc w:val="center"/>
        </w:trPr>
        <w:tc>
          <w:tcPr>
            <w:tcW w:w="0" w:type="auto"/>
            <w:vAlign w:val="center"/>
            <w:hideMark/>
          </w:tcPr>
          <w:p w:rsidR="00073A74" w:rsidRPr="00073A74" w:rsidRDefault="00073A74" w:rsidP="00073A74">
            <w:pPr>
              <w:widowControl/>
              <w:spacing w:line="432" w:lineRule="auto"/>
              <w:jc w:val="center"/>
              <w:rPr>
                <w:rFonts w:ascii="ˎ̥" w:eastAsia="宋体" w:hAnsi="ˎ̥" w:cs="宋体"/>
                <w:color w:val="000000"/>
                <w:kern w:val="0"/>
                <w:sz w:val="24"/>
                <w:szCs w:val="24"/>
              </w:rPr>
            </w:pPr>
          </w:p>
        </w:tc>
      </w:tr>
      <w:tr w:rsidR="00073A74" w:rsidRPr="00073A74">
        <w:trPr>
          <w:tblCellSpacing w:w="0" w:type="dxa"/>
          <w:jc w:val="center"/>
        </w:trPr>
        <w:tc>
          <w:tcPr>
            <w:tcW w:w="0" w:type="auto"/>
          </w:tcPr>
          <w:p w:rsidR="00073A74" w:rsidRPr="00073A74" w:rsidRDefault="00073A74" w:rsidP="00073A74">
            <w:pPr>
              <w:widowControl/>
              <w:spacing w:line="432" w:lineRule="auto"/>
              <w:ind w:right="840"/>
              <w:outlineLvl w:val="2"/>
              <w:rPr>
                <w:rFonts w:ascii="ˎ̥" w:eastAsia="宋体" w:hAnsi="ˎ̥" w:cs="宋体"/>
                <w:b/>
                <w:bCs/>
                <w:kern w:val="0"/>
                <w:sz w:val="27"/>
                <w:szCs w:val="27"/>
              </w:rPr>
            </w:pPr>
            <w:r w:rsidRPr="00073A74">
              <w:rPr>
                <w:rFonts w:ascii="Arial Black" w:eastAsia="宋体" w:hAnsi="Arial Black" w:cs="宋体"/>
                <w:b/>
                <w:bCs/>
                <w:kern w:val="0"/>
                <w:sz w:val="72"/>
                <w:szCs w:val="72"/>
              </w:rPr>
              <w:t>DZ</w:t>
            </w:r>
          </w:p>
          <w:p w:rsidR="00073A74" w:rsidRPr="00073A74" w:rsidRDefault="00073A74" w:rsidP="00073A74">
            <w:pPr>
              <w:widowControl/>
              <w:spacing w:beforeLines="50" w:afterLines="100" w:line="432" w:lineRule="auto"/>
              <w:jc w:val="distribute"/>
              <w:rPr>
                <w:rFonts w:ascii="宋体" w:eastAsia="黑体" w:hAnsi="宋体" w:cs="宋体"/>
                <w:w w:val="125"/>
                <w:kern w:val="0"/>
                <w:sz w:val="48"/>
                <w:szCs w:val="24"/>
              </w:rPr>
            </w:pPr>
            <w:r w:rsidRPr="00073A74">
              <w:rPr>
                <w:rFonts w:ascii="Times New Roman" w:eastAsia="黑体" w:hAnsi="黑体" w:cs="宋体" w:hint="eastAsia"/>
                <w:w w:val="125"/>
                <w:kern w:val="0"/>
                <w:sz w:val="48"/>
                <w:szCs w:val="24"/>
              </w:rPr>
              <w:t>中华人民共和国地质矿产行业标准</w:t>
            </w:r>
          </w:p>
          <w:p w:rsidR="00073A74" w:rsidRPr="00073A74" w:rsidRDefault="00073A74" w:rsidP="00073A74">
            <w:pPr>
              <w:widowControl/>
              <w:spacing w:line="432" w:lineRule="auto"/>
              <w:jc w:val="right"/>
              <w:rPr>
                <w:rFonts w:ascii="黑体" w:eastAsia="黑体" w:hAnsi="黑体" w:cs="宋体"/>
                <w:kern w:val="0"/>
                <w:sz w:val="28"/>
                <w:szCs w:val="24"/>
              </w:rPr>
            </w:pPr>
            <w:r w:rsidRPr="00073A74">
              <w:rPr>
                <w:rFonts w:ascii="黑体" w:eastAsia="黑体" w:hAnsi="黑体" w:cs="宋体" w:hint="eastAsia"/>
                <w:kern w:val="0"/>
                <w:sz w:val="28"/>
                <w:szCs w:val="24"/>
              </w:rPr>
              <w:t>DZ／T 0208-2002</w:t>
            </w:r>
          </w:p>
          <w:p w:rsidR="00073A74" w:rsidRPr="00073A74" w:rsidRDefault="00073A74" w:rsidP="00073A74">
            <w:pPr>
              <w:widowControl/>
              <w:tabs>
                <w:tab w:val="right" w:pos="8312"/>
              </w:tabs>
              <w:spacing w:line="432" w:lineRule="auto"/>
              <w:rPr>
                <w:rFonts w:ascii="宋体" w:eastAsia="宋体" w:hAnsi="宋体" w:cs="宋体" w:hint="eastAsia"/>
                <w:kern w:val="0"/>
                <w:sz w:val="24"/>
                <w:szCs w:val="24"/>
              </w:rPr>
            </w:pPr>
            <w:r w:rsidRPr="00073A74">
              <w:rPr>
                <w:rFonts w:ascii="宋体" w:eastAsia="宋体" w:hAnsi="宋体" w:cs="宋体" w:hint="eastAsia"/>
                <w:kern w:val="0"/>
                <w:sz w:val="24"/>
                <w:szCs w:val="24"/>
              </w:rPr>
              <w:pict>
                <v:line id="_x0000_s2068" style="position:absolute;left:0;text-align:left;z-index:251664384;mso-wrap-edited:f" from="-1.5pt,23.4pt" to="466.2pt,23.4pt" wrapcoords="-35 0 -35 0 21635 0 21635 0 -35 0" strokeweight="1pt"/>
              </w:pict>
            </w: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jc w:val="center"/>
              <w:rPr>
                <w:rFonts w:ascii="黑体" w:eastAsia="黑体" w:hAnsi="宋体" w:cs="宋体"/>
                <w:kern w:val="0"/>
                <w:sz w:val="52"/>
                <w:szCs w:val="24"/>
              </w:rPr>
            </w:pPr>
            <w:r w:rsidRPr="00073A74">
              <w:rPr>
                <w:rFonts w:ascii="黑体" w:eastAsia="黑体" w:hAnsi="宋体" w:cs="宋体" w:hint="eastAsia"/>
                <w:kern w:val="0"/>
                <w:sz w:val="52"/>
                <w:szCs w:val="24"/>
              </w:rPr>
              <w:t>砂矿(金属矿产)地质勘查规范</w:t>
            </w:r>
          </w:p>
          <w:p w:rsidR="00073A74" w:rsidRPr="00073A74" w:rsidRDefault="00073A74" w:rsidP="00073A74">
            <w:pPr>
              <w:widowControl/>
              <w:tabs>
                <w:tab w:val="right" w:pos="8312"/>
              </w:tabs>
              <w:spacing w:line="380" w:lineRule="exact"/>
              <w:jc w:val="center"/>
              <w:rPr>
                <w:rFonts w:ascii="宋体" w:eastAsia="Arial Unicode MS" w:hAnsi="宋体" w:cs="宋体" w:hint="eastAsia"/>
                <w:kern w:val="0"/>
                <w:sz w:val="24"/>
                <w:szCs w:val="24"/>
              </w:rPr>
            </w:pPr>
          </w:p>
          <w:p w:rsidR="00073A74" w:rsidRPr="00073A74" w:rsidRDefault="00073A74" w:rsidP="00073A74">
            <w:pPr>
              <w:widowControl/>
              <w:tabs>
                <w:tab w:val="right" w:pos="8312"/>
              </w:tabs>
              <w:spacing w:line="380" w:lineRule="exact"/>
              <w:jc w:val="center"/>
              <w:rPr>
                <w:rFonts w:ascii="Times New Roman" w:eastAsia="Arial Unicode MS" w:hAnsi="Times New Roman" w:cs="Times New Roman"/>
                <w:kern w:val="0"/>
                <w:sz w:val="28"/>
                <w:szCs w:val="24"/>
              </w:rPr>
            </w:pPr>
            <w:r w:rsidRPr="00073A74">
              <w:rPr>
                <w:rFonts w:ascii="Times New Roman" w:eastAsia="Arial Unicode MS" w:hAnsi="Times New Roman" w:cs="Times New Roman"/>
                <w:kern w:val="0"/>
                <w:sz w:val="28"/>
                <w:szCs w:val="24"/>
              </w:rPr>
              <w:lastRenderedPageBreak/>
              <w:t>Specifications  for  placer ( metallic mineral ) exploration</w:t>
            </w: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rPr>
                <w:rFonts w:ascii="宋体" w:eastAsia="宋体" w:hAnsi="宋体" w:cs="宋体"/>
                <w:kern w:val="0"/>
                <w:sz w:val="24"/>
                <w:szCs w:val="24"/>
              </w:rPr>
            </w:pPr>
          </w:p>
          <w:p w:rsidR="00073A74" w:rsidRPr="00073A74" w:rsidRDefault="00073A74" w:rsidP="00073A74">
            <w:pPr>
              <w:widowControl/>
              <w:tabs>
                <w:tab w:val="right" w:pos="8312"/>
              </w:tabs>
              <w:spacing w:line="432" w:lineRule="auto"/>
              <w:rPr>
                <w:rFonts w:ascii="黑体" w:eastAsia="黑体" w:hAnsi="黑体" w:cs="宋体"/>
                <w:kern w:val="0"/>
                <w:sz w:val="28"/>
                <w:szCs w:val="24"/>
              </w:rPr>
            </w:pPr>
            <w:customXml w:uri="urn:schemas-microsoft-com:office:smarttags" w:element="chsdate">
              <w:customXmlPr>
                <w:attr w:name="Year" w:val="2002"/>
                <w:attr w:name="Month" w:val="12"/>
                <w:attr w:name="Day" w:val="1"/>
                <w:attr w:name="IsLunarDate" w:val="False"/>
                <w:attr w:name="IsROCDate" w:val="False"/>
              </w:customXmlPr>
              <w:r w:rsidRPr="00073A74">
                <w:rPr>
                  <w:rFonts w:ascii="黑体" w:eastAsia="黑体" w:hAnsi="黑体" w:cs="宋体" w:hint="eastAsia"/>
                  <w:kern w:val="0"/>
                  <w:sz w:val="28"/>
                  <w:szCs w:val="24"/>
                </w:rPr>
                <w:t>2002-12-1</w:t>
              </w:r>
            </w:customXml>
            <w:r w:rsidRPr="00073A74">
              <w:rPr>
                <w:rFonts w:ascii="黑体" w:eastAsia="黑体" w:hAnsi="黑体" w:cs="宋体" w:hint="eastAsia"/>
                <w:kern w:val="0"/>
                <w:sz w:val="28"/>
                <w:szCs w:val="24"/>
              </w:rPr>
              <w:t xml:space="preserve">发布 </w:t>
            </w:r>
            <w:r w:rsidRPr="00073A74">
              <w:rPr>
                <w:rFonts w:ascii="Times New Roman" w:eastAsia="黑体" w:hAnsi="Times New Roman" w:cs="Times New Roman"/>
                <w:kern w:val="0"/>
                <w:sz w:val="28"/>
                <w:szCs w:val="24"/>
              </w:rPr>
              <w:t xml:space="preserve">                                     </w:t>
            </w:r>
            <w:customXml w:uri="urn:schemas-microsoft-com:office:smarttags" w:element="chsdate">
              <w:customXmlPr>
                <w:attr w:name="Year" w:val="2003"/>
                <w:attr w:name="Month" w:val="3"/>
                <w:attr w:name="Day" w:val="1"/>
                <w:attr w:name="IsLunarDate" w:val="False"/>
                <w:attr w:name="IsROCDate" w:val="False"/>
              </w:customXmlPr>
              <w:r w:rsidRPr="00073A74">
                <w:rPr>
                  <w:rFonts w:ascii="黑体" w:eastAsia="黑体" w:hAnsi="黑体" w:cs="宋体" w:hint="eastAsia"/>
                  <w:kern w:val="0"/>
                  <w:sz w:val="28"/>
                  <w:szCs w:val="24"/>
                </w:rPr>
                <w:t>2003-03-01</w:t>
              </w:r>
            </w:customXml>
            <w:r w:rsidRPr="00073A74">
              <w:rPr>
                <w:rFonts w:ascii="黑体" w:eastAsia="黑体" w:hAnsi="黑体" w:cs="宋体" w:hint="eastAsia"/>
                <w:kern w:val="0"/>
                <w:sz w:val="28"/>
                <w:szCs w:val="24"/>
              </w:rPr>
              <w:t>实施</w:t>
            </w:r>
          </w:p>
          <w:p w:rsidR="00073A74" w:rsidRPr="00073A74" w:rsidRDefault="00073A74" w:rsidP="00073A74">
            <w:pPr>
              <w:widowControl/>
              <w:tabs>
                <w:tab w:val="right" w:pos="8312"/>
              </w:tabs>
              <w:spacing w:beforeLines="50" w:line="432" w:lineRule="auto"/>
              <w:jc w:val="center"/>
              <w:rPr>
                <w:rFonts w:ascii="宋体" w:eastAsia="黑体" w:hAnsi="宋体" w:cs="宋体" w:hint="eastAsia"/>
                <w:spacing w:val="20"/>
                <w:kern w:val="0"/>
                <w:sz w:val="28"/>
                <w:szCs w:val="24"/>
              </w:rPr>
            </w:pPr>
            <w:r w:rsidRPr="00073A74">
              <w:rPr>
                <w:rFonts w:ascii="宋体" w:eastAsia="宋体" w:hAnsi="宋体" w:cs="宋体" w:hint="eastAsia"/>
                <w:kern w:val="0"/>
                <w:sz w:val="24"/>
                <w:szCs w:val="24"/>
              </w:rPr>
              <w:pict>
                <v:line id="_x0000_s2069" style="position:absolute;left:0;text-align:left;z-index:251665408;mso-wrap-edited:f" from="-1.95pt,1pt" to="465.75pt,1pt" wrapcoords="-35 0 -35 0 21635 0 21635 0 -35 0" strokeweight="1pt"/>
              </w:pict>
            </w:r>
            <w:r w:rsidRPr="00073A74">
              <w:rPr>
                <w:rFonts w:ascii="Times New Roman" w:eastAsia="华文中宋" w:hAnsi="Times New Roman" w:cs="宋体" w:hint="eastAsia"/>
                <w:w w:val="150"/>
                <w:kern w:val="0"/>
                <w:sz w:val="36"/>
                <w:szCs w:val="24"/>
              </w:rPr>
              <w:t>中华人民共和国国土资源部</w:t>
            </w:r>
            <w:r w:rsidRPr="00073A74">
              <w:rPr>
                <w:rFonts w:ascii="Times New Roman" w:eastAsia="华文中宋" w:hAnsi="Times New Roman" w:cs="Times New Roman"/>
                <w:w w:val="150"/>
                <w:kern w:val="0"/>
                <w:sz w:val="36"/>
                <w:szCs w:val="24"/>
              </w:rPr>
              <w:t xml:space="preserve">  </w:t>
            </w:r>
            <w:r w:rsidRPr="00073A74">
              <w:rPr>
                <w:rFonts w:ascii="Times New Roman" w:eastAsia="黑体" w:hAnsi="黑体" w:cs="宋体" w:hint="eastAsia"/>
                <w:spacing w:val="20"/>
                <w:kern w:val="0"/>
                <w:sz w:val="28"/>
                <w:szCs w:val="24"/>
              </w:rPr>
              <w:t>发</w:t>
            </w:r>
            <w:r w:rsidRPr="00073A74">
              <w:rPr>
                <w:rFonts w:ascii="Times New Roman" w:eastAsia="黑体" w:hAnsi="Times New Roman" w:cs="Times New Roman"/>
                <w:spacing w:val="20"/>
                <w:kern w:val="0"/>
                <w:sz w:val="28"/>
                <w:szCs w:val="24"/>
              </w:rPr>
              <w:t xml:space="preserve"> </w:t>
            </w:r>
            <w:r w:rsidRPr="00073A74">
              <w:rPr>
                <w:rFonts w:ascii="Times New Roman" w:eastAsia="黑体" w:hAnsi="黑体" w:cs="宋体" w:hint="eastAsia"/>
                <w:spacing w:val="20"/>
                <w:kern w:val="0"/>
                <w:sz w:val="28"/>
                <w:szCs w:val="24"/>
              </w:rPr>
              <w:t>布</w:t>
            </w:r>
          </w:p>
          <w:p w:rsidR="00073A74" w:rsidRPr="00073A74" w:rsidRDefault="00073A74" w:rsidP="00073A74">
            <w:pPr>
              <w:widowControl/>
              <w:spacing w:beforeAutospacing="1" w:afterAutospacing="1" w:line="432" w:lineRule="auto"/>
              <w:rPr>
                <w:rFonts w:ascii="Times New Roman" w:eastAsia="黑体" w:hAnsi="Times New Roman" w:cs="Times New Roman"/>
                <w:spacing w:val="20"/>
                <w:sz w:val="28"/>
                <w:szCs w:val="24"/>
              </w:rPr>
              <w:sectPr w:rsidR="00073A74" w:rsidRPr="00073A74">
                <w:pgSz w:w="12240" w:h="15840"/>
                <w:pgMar w:top="1440" w:right="1800" w:bottom="1440" w:left="1800" w:header="720" w:footer="720" w:gutter="0"/>
                <w:cols w:space="720"/>
              </w:sectPr>
            </w:pPr>
          </w:p>
          <w:p w:rsidR="00073A74" w:rsidRPr="00073A74" w:rsidRDefault="00073A74" w:rsidP="00073A74">
            <w:pPr>
              <w:widowControl/>
              <w:tabs>
                <w:tab w:val="right" w:pos="8312"/>
              </w:tabs>
              <w:spacing w:beforeLines="50" w:line="432" w:lineRule="auto"/>
              <w:jc w:val="right"/>
              <w:rPr>
                <w:rFonts w:ascii="黑体" w:eastAsia="黑体" w:hAnsi="黑体" w:cs="宋体"/>
                <w:kern w:val="0"/>
                <w:sz w:val="24"/>
                <w:szCs w:val="24"/>
              </w:rPr>
            </w:pPr>
            <w:r w:rsidRPr="00073A74">
              <w:rPr>
                <w:rFonts w:ascii="黑体" w:eastAsia="黑体" w:hAnsi="黑体" w:cs="宋体" w:hint="eastAsia"/>
                <w:kern w:val="0"/>
                <w:sz w:val="24"/>
                <w:szCs w:val="24"/>
              </w:rPr>
              <w:lastRenderedPageBreak/>
              <w:t>DZ／T 0208—2002</w:t>
            </w:r>
          </w:p>
          <w:p w:rsidR="00073A74" w:rsidRPr="00073A74" w:rsidRDefault="00073A74" w:rsidP="00073A74">
            <w:pPr>
              <w:widowControl/>
              <w:tabs>
                <w:tab w:val="right" w:pos="8312"/>
              </w:tabs>
              <w:spacing w:line="432" w:lineRule="auto"/>
              <w:jc w:val="center"/>
              <w:rPr>
                <w:rFonts w:ascii="宋体" w:eastAsia="宋体" w:hAnsi="宋体" w:cs="宋体" w:hint="eastAsia"/>
                <w:b/>
                <w:bCs/>
                <w:spacing w:val="20"/>
                <w:kern w:val="0"/>
                <w:sz w:val="24"/>
                <w:szCs w:val="24"/>
              </w:rPr>
            </w:pPr>
          </w:p>
          <w:p w:rsidR="00073A74" w:rsidRPr="00073A74" w:rsidRDefault="00073A74" w:rsidP="00073A74">
            <w:pPr>
              <w:widowControl/>
              <w:tabs>
                <w:tab w:val="left" w:pos="8100"/>
              </w:tabs>
              <w:spacing w:line="432" w:lineRule="auto"/>
              <w:jc w:val="center"/>
              <w:rPr>
                <w:rFonts w:ascii="宋体" w:eastAsia="黑体" w:hAnsi="宋体" w:cs="宋体"/>
                <w:kern w:val="0"/>
                <w:sz w:val="30"/>
                <w:szCs w:val="24"/>
              </w:rPr>
            </w:pPr>
            <w:r w:rsidRPr="00073A74">
              <w:rPr>
                <w:rFonts w:ascii="Times New Roman" w:eastAsia="黑体" w:hAnsi="黑体" w:cs="宋体" w:hint="eastAsia"/>
                <w:kern w:val="0"/>
                <w:sz w:val="30"/>
                <w:szCs w:val="24"/>
              </w:rPr>
              <w:t>目</w:t>
            </w:r>
            <w:r w:rsidRPr="00073A74">
              <w:rPr>
                <w:rFonts w:ascii="Times New Roman" w:eastAsia="黑体" w:hAnsi="Times New Roman" w:cs="Times New Roman"/>
                <w:kern w:val="0"/>
                <w:sz w:val="30"/>
                <w:szCs w:val="24"/>
              </w:rPr>
              <w:t xml:space="preserve">    </w:t>
            </w:r>
            <w:r w:rsidRPr="00073A74">
              <w:rPr>
                <w:rFonts w:ascii="Times New Roman" w:eastAsia="黑体" w:hAnsi="黑体" w:cs="宋体" w:hint="eastAsia"/>
                <w:kern w:val="0"/>
                <w:sz w:val="30"/>
                <w:szCs w:val="24"/>
              </w:rPr>
              <w:t>次</w:t>
            </w:r>
          </w:p>
          <w:p w:rsidR="00073A74" w:rsidRPr="00073A74" w:rsidRDefault="00073A74" w:rsidP="00073A74">
            <w:pPr>
              <w:widowControl/>
              <w:spacing w:line="432" w:lineRule="auto"/>
              <w:ind w:leftChars="200" w:left="420"/>
              <w:rPr>
                <w:rFonts w:ascii="宋体" w:eastAsia="宋体" w:hAnsi="宋体" w:cs="宋体"/>
                <w:kern w:val="0"/>
                <w:sz w:val="24"/>
                <w:szCs w:val="24"/>
              </w:rPr>
            </w:pP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宋体" w:hint="eastAsia"/>
                <w:kern w:val="0"/>
                <w:sz w:val="24"/>
                <w:szCs w:val="24"/>
              </w:rPr>
              <w:t>前言</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lastRenderedPageBreak/>
              <w:t xml:space="preserve">1  </w:t>
            </w:r>
            <w:r w:rsidRPr="00073A74">
              <w:rPr>
                <w:rFonts w:ascii="Times New Roman" w:eastAsia="宋体" w:hAnsi="Times New Roman" w:cs="宋体" w:hint="eastAsia"/>
                <w:kern w:val="0"/>
                <w:sz w:val="24"/>
                <w:szCs w:val="24"/>
              </w:rPr>
              <w:t>范围</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2  </w:t>
            </w:r>
            <w:r w:rsidRPr="00073A74">
              <w:rPr>
                <w:rFonts w:ascii="Times New Roman" w:eastAsia="宋体" w:hAnsi="Times New Roman" w:cs="宋体" w:hint="eastAsia"/>
                <w:kern w:val="0"/>
                <w:sz w:val="24"/>
                <w:szCs w:val="24"/>
              </w:rPr>
              <w:t>规范性引用文件</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3  </w:t>
            </w:r>
            <w:r w:rsidRPr="00073A74">
              <w:rPr>
                <w:rFonts w:ascii="Times New Roman" w:eastAsia="宋体" w:hAnsi="Times New Roman" w:cs="宋体" w:hint="eastAsia"/>
                <w:kern w:val="0"/>
                <w:sz w:val="24"/>
                <w:szCs w:val="24"/>
              </w:rPr>
              <w:t>勘查的目的任务</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4  </w:t>
            </w:r>
            <w:r w:rsidRPr="00073A74">
              <w:rPr>
                <w:rFonts w:ascii="Times New Roman" w:eastAsia="宋体" w:hAnsi="Times New Roman" w:cs="宋体" w:hint="eastAsia"/>
                <w:kern w:val="0"/>
                <w:sz w:val="24"/>
                <w:szCs w:val="24"/>
              </w:rPr>
              <w:t>勘查研究程度</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4.1  </w:t>
            </w:r>
            <w:r w:rsidRPr="00073A74">
              <w:rPr>
                <w:rFonts w:ascii="Times New Roman" w:eastAsia="宋体" w:hAnsi="Times New Roman" w:cs="宋体" w:hint="eastAsia"/>
                <w:kern w:val="0"/>
                <w:sz w:val="24"/>
                <w:szCs w:val="24"/>
              </w:rPr>
              <w:t>矿产勘查工作</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4.2  </w:t>
            </w:r>
            <w:r w:rsidRPr="00073A74">
              <w:rPr>
                <w:rFonts w:ascii="Times New Roman" w:eastAsia="宋体" w:hAnsi="Times New Roman" w:cs="宋体" w:hint="eastAsia"/>
                <w:kern w:val="0"/>
                <w:sz w:val="24"/>
                <w:szCs w:val="24"/>
              </w:rPr>
              <w:t>勘查各阶段要求</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5  </w:t>
            </w:r>
            <w:r w:rsidRPr="00073A74">
              <w:rPr>
                <w:rFonts w:ascii="Times New Roman" w:eastAsia="宋体" w:hAnsi="Times New Roman" w:cs="宋体" w:hint="eastAsia"/>
                <w:kern w:val="0"/>
                <w:sz w:val="24"/>
                <w:szCs w:val="24"/>
              </w:rPr>
              <w:t>勘查控制程度</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5.1  </w:t>
            </w:r>
            <w:r w:rsidRPr="00073A74">
              <w:rPr>
                <w:rFonts w:ascii="Times New Roman" w:eastAsia="宋体" w:hAnsi="Times New Roman" w:cs="宋体" w:hint="eastAsia"/>
                <w:kern w:val="0"/>
                <w:sz w:val="24"/>
                <w:szCs w:val="24"/>
              </w:rPr>
              <w:t>勘查类型划分</w:t>
            </w:r>
          </w:p>
          <w:p w:rsidR="00073A74" w:rsidRPr="00073A74" w:rsidRDefault="00073A74" w:rsidP="00073A74">
            <w:pPr>
              <w:widowControl/>
              <w:tabs>
                <w:tab w:val="right" w:leader="middleDot" w:pos="9720"/>
              </w:tabs>
              <w:spacing w:line="432" w:lineRule="auto"/>
              <w:ind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5.2  </w:t>
            </w:r>
            <w:r w:rsidRPr="00073A74">
              <w:rPr>
                <w:rFonts w:ascii="Times New Roman" w:eastAsia="宋体" w:hAnsi="Times New Roman" w:cs="宋体" w:hint="eastAsia"/>
                <w:kern w:val="0"/>
                <w:sz w:val="24"/>
                <w:szCs w:val="24"/>
              </w:rPr>
              <w:t>勘查工程间距</w:t>
            </w:r>
          </w:p>
          <w:p w:rsidR="00073A74" w:rsidRPr="00073A74" w:rsidRDefault="00073A74" w:rsidP="00073A74">
            <w:pPr>
              <w:widowControl/>
              <w:tabs>
                <w:tab w:val="right" w:leader="middleDot" w:pos="9720"/>
              </w:tabs>
              <w:spacing w:line="432" w:lineRule="auto"/>
              <w:ind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5.3  </w:t>
            </w:r>
            <w:r w:rsidRPr="00073A74">
              <w:rPr>
                <w:rFonts w:ascii="Times New Roman" w:eastAsia="宋体" w:hAnsi="Times New Roman" w:cs="宋体" w:hint="eastAsia"/>
                <w:kern w:val="0"/>
                <w:sz w:val="24"/>
                <w:szCs w:val="24"/>
              </w:rPr>
              <w:t>勘查控制程度</w:t>
            </w:r>
          </w:p>
          <w:p w:rsidR="00073A74" w:rsidRPr="00073A74" w:rsidRDefault="00073A74" w:rsidP="00073A74">
            <w:pPr>
              <w:widowControl/>
              <w:tabs>
                <w:tab w:val="right" w:leader="middleDot" w:pos="9720"/>
              </w:tabs>
              <w:spacing w:line="432" w:lineRule="auto"/>
              <w:ind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6  </w:t>
            </w:r>
            <w:r w:rsidRPr="00073A74">
              <w:rPr>
                <w:rFonts w:ascii="Times New Roman" w:eastAsia="宋体" w:hAnsi="Times New Roman" w:cs="宋体" w:hint="eastAsia"/>
                <w:kern w:val="0"/>
                <w:sz w:val="24"/>
                <w:szCs w:val="24"/>
              </w:rPr>
              <w:t>勘查工作及质量要求</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6.1  </w:t>
            </w:r>
            <w:r w:rsidRPr="00073A74">
              <w:rPr>
                <w:rFonts w:ascii="Times New Roman" w:eastAsia="宋体" w:hAnsi="Times New Roman" w:cs="宋体" w:hint="eastAsia"/>
                <w:kern w:val="0"/>
                <w:sz w:val="24"/>
                <w:szCs w:val="24"/>
              </w:rPr>
              <w:t>地形及工程测量</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6.2  </w:t>
            </w:r>
            <w:r w:rsidRPr="00073A74">
              <w:rPr>
                <w:rFonts w:ascii="Times New Roman" w:eastAsia="宋体" w:hAnsi="Times New Roman" w:cs="宋体" w:hint="eastAsia"/>
                <w:kern w:val="0"/>
                <w:sz w:val="24"/>
                <w:szCs w:val="24"/>
              </w:rPr>
              <w:t>地质填图</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6.3  </w:t>
            </w:r>
            <w:r w:rsidRPr="00073A74">
              <w:rPr>
                <w:rFonts w:ascii="Times New Roman" w:eastAsia="宋体" w:hAnsi="Times New Roman" w:cs="宋体" w:hint="eastAsia"/>
                <w:kern w:val="0"/>
                <w:sz w:val="24"/>
                <w:szCs w:val="24"/>
              </w:rPr>
              <w:t>物理物探</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6.4  </w:t>
            </w:r>
            <w:r w:rsidRPr="00073A74">
              <w:rPr>
                <w:rFonts w:ascii="Times New Roman" w:eastAsia="宋体" w:hAnsi="Times New Roman" w:cs="宋体" w:hint="eastAsia"/>
                <w:kern w:val="0"/>
                <w:sz w:val="24"/>
                <w:szCs w:val="24"/>
              </w:rPr>
              <w:t>探矿工程</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6.5  </w:t>
            </w:r>
            <w:r w:rsidRPr="00073A74">
              <w:rPr>
                <w:rFonts w:ascii="Times New Roman" w:eastAsia="宋体" w:hAnsi="Times New Roman" w:cs="宋体" w:hint="eastAsia"/>
                <w:kern w:val="0"/>
                <w:sz w:val="24"/>
                <w:szCs w:val="24"/>
              </w:rPr>
              <w:t>样品采集、淘洗（加工）、重砂（化学）分析</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6.6  </w:t>
            </w:r>
            <w:r w:rsidRPr="00073A74">
              <w:rPr>
                <w:rFonts w:ascii="Times New Roman" w:eastAsia="宋体" w:hAnsi="Times New Roman" w:cs="宋体" w:hint="eastAsia"/>
                <w:kern w:val="0"/>
                <w:sz w:val="24"/>
                <w:szCs w:val="24"/>
              </w:rPr>
              <w:t>矿砂选矿加工技术试验采样</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6.7  </w:t>
            </w:r>
            <w:r w:rsidRPr="00073A74">
              <w:rPr>
                <w:rFonts w:ascii="Times New Roman" w:eastAsia="宋体" w:hAnsi="Times New Roman" w:cs="宋体" w:hint="eastAsia"/>
                <w:kern w:val="0"/>
                <w:sz w:val="24"/>
                <w:szCs w:val="24"/>
              </w:rPr>
              <w:t>岩石、矿砂物理技术性能测定</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6.8  </w:t>
            </w:r>
            <w:r w:rsidRPr="00073A74">
              <w:rPr>
                <w:rFonts w:ascii="Times New Roman" w:eastAsia="宋体" w:hAnsi="Times New Roman" w:cs="宋体" w:hint="eastAsia"/>
                <w:kern w:val="0"/>
                <w:sz w:val="24"/>
                <w:szCs w:val="24"/>
              </w:rPr>
              <w:t>地质编录、综合整理</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lastRenderedPageBreak/>
              <w:t xml:space="preserve">6.9  </w:t>
            </w:r>
            <w:r w:rsidRPr="00073A74">
              <w:rPr>
                <w:rFonts w:ascii="Times New Roman" w:eastAsia="宋体" w:hAnsi="Times New Roman" w:cs="宋体" w:hint="eastAsia"/>
                <w:kern w:val="0"/>
                <w:sz w:val="24"/>
                <w:szCs w:val="24"/>
              </w:rPr>
              <w:t>应用新技术</w:t>
            </w:r>
          </w:p>
          <w:p w:rsidR="00073A74" w:rsidRPr="00073A74" w:rsidRDefault="00073A74" w:rsidP="00073A74">
            <w:pPr>
              <w:widowControl/>
              <w:tabs>
                <w:tab w:val="right" w:leader="middleDot" w:pos="9720"/>
              </w:tabs>
              <w:spacing w:line="432" w:lineRule="auto"/>
              <w:ind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7  </w:t>
            </w:r>
            <w:r w:rsidRPr="00073A74">
              <w:rPr>
                <w:rFonts w:ascii="Times New Roman" w:eastAsia="宋体" w:hAnsi="Times New Roman" w:cs="宋体" w:hint="eastAsia"/>
                <w:kern w:val="0"/>
                <w:sz w:val="24"/>
                <w:szCs w:val="24"/>
              </w:rPr>
              <w:t>可行性评价</w:t>
            </w:r>
          </w:p>
          <w:p w:rsidR="00073A74" w:rsidRPr="00073A74" w:rsidRDefault="00073A74" w:rsidP="00073A74">
            <w:pPr>
              <w:widowControl/>
              <w:tabs>
                <w:tab w:val="right" w:leader="middleDot" w:pos="9720"/>
              </w:tabs>
              <w:spacing w:line="432" w:lineRule="auto"/>
              <w:ind w:left="420"/>
              <w:rPr>
                <w:rFonts w:ascii="宋体" w:eastAsia="宋体" w:hAnsi="宋体" w:cs="宋体"/>
                <w:kern w:val="0"/>
                <w:sz w:val="24"/>
                <w:szCs w:val="24"/>
              </w:rPr>
            </w:pPr>
            <w:r w:rsidRPr="00073A74">
              <w:rPr>
                <w:rFonts w:ascii="Times New Roman" w:eastAsia="宋体" w:hAnsi="Times New Roman" w:cs="宋体" w:hint="eastAsia"/>
                <w:kern w:val="0"/>
                <w:sz w:val="24"/>
                <w:szCs w:val="24"/>
              </w:rPr>
              <w:t>矿产资源／储量分类及类型条件</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8.1  </w:t>
            </w:r>
            <w:r w:rsidRPr="00073A74">
              <w:rPr>
                <w:rFonts w:ascii="Times New Roman" w:eastAsia="宋体" w:hAnsi="Times New Roman" w:cs="宋体" w:hint="eastAsia"/>
                <w:kern w:val="0"/>
                <w:sz w:val="24"/>
                <w:szCs w:val="24"/>
              </w:rPr>
              <w:t>矿产资源／储量分类</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8.2  </w:t>
            </w:r>
            <w:r w:rsidRPr="00073A74">
              <w:rPr>
                <w:rFonts w:ascii="Times New Roman" w:eastAsia="宋体" w:hAnsi="Times New Roman" w:cs="宋体" w:hint="eastAsia"/>
                <w:kern w:val="0"/>
                <w:sz w:val="24"/>
                <w:szCs w:val="24"/>
              </w:rPr>
              <w:t>矿产资源／储量类型条件</w:t>
            </w:r>
          </w:p>
          <w:p w:rsidR="00073A74" w:rsidRPr="00073A74" w:rsidRDefault="00073A74" w:rsidP="00073A74">
            <w:pPr>
              <w:widowControl/>
              <w:tabs>
                <w:tab w:val="right" w:leader="middleDot" w:pos="9720"/>
              </w:tabs>
              <w:spacing w:line="432" w:lineRule="auto"/>
              <w:ind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9  </w:t>
            </w:r>
            <w:r w:rsidRPr="00073A74">
              <w:rPr>
                <w:rFonts w:ascii="Times New Roman" w:eastAsia="宋体" w:hAnsi="Times New Roman" w:cs="宋体" w:hint="eastAsia"/>
                <w:kern w:val="0"/>
                <w:sz w:val="24"/>
                <w:szCs w:val="24"/>
              </w:rPr>
              <w:t>矿产资源／储量估算</w:t>
            </w:r>
          </w:p>
          <w:p w:rsidR="00073A74" w:rsidRPr="00073A74" w:rsidRDefault="00073A74" w:rsidP="00073A74">
            <w:pPr>
              <w:widowControl/>
              <w:tabs>
                <w:tab w:val="right" w:leader="middleDot" w:pos="9720"/>
              </w:tabs>
              <w:spacing w:line="432" w:lineRule="auto"/>
              <w:ind w:left="420"/>
              <w:rPr>
                <w:rFonts w:ascii="宋体" w:eastAsia="宋体" w:hAnsi="宋体" w:cs="宋体"/>
                <w:kern w:val="0"/>
                <w:sz w:val="24"/>
                <w:szCs w:val="24"/>
              </w:rPr>
            </w:pPr>
            <w:r w:rsidRPr="00073A74">
              <w:rPr>
                <w:rFonts w:ascii="Times New Roman" w:eastAsia="宋体" w:hAnsi="Times New Roman" w:cs="Times New Roman"/>
                <w:kern w:val="0"/>
                <w:sz w:val="24"/>
                <w:szCs w:val="24"/>
              </w:rPr>
              <w:lastRenderedPageBreak/>
              <w:t xml:space="preserve">9.1  </w:t>
            </w:r>
            <w:r w:rsidRPr="00073A74">
              <w:rPr>
                <w:rFonts w:ascii="Times New Roman" w:eastAsia="宋体" w:hAnsi="Times New Roman" w:cs="宋体" w:hint="eastAsia"/>
                <w:kern w:val="0"/>
                <w:sz w:val="24"/>
                <w:szCs w:val="24"/>
              </w:rPr>
              <w:t>工业指标</w:t>
            </w:r>
          </w:p>
          <w:p w:rsidR="00073A74" w:rsidRPr="00073A74" w:rsidRDefault="00073A74" w:rsidP="00073A74">
            <w:pPr>
              <w:widowControl/>
              <w:tabs>
                <w:tab w:val="right" w:leader="middleDot" w:pos="9720"/>
              </w:tabs>
              <w:spacing w:line="432" w:lineRule="auto"/>
              <w:ind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9.2  </w:t>
            </w:r>
            <w:r w:rsidRPr="00073A74">
              <w:rPr>
                <w:rFonts w:ascii="Times New Roman" w:eastAsia="宋体" w:hAnsi="Times New Roman" w:cs="宋体" w:hint="eastAsia"/>
                <w:kern w:val="0"/>
                <w:sz w:val="24"/>
                <w:szCs w:val="24"/>
              </w:rPr>
              <w:t>矿产资源／储量估算的一般原则</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9.3  </w:t>
            </w:r>
            <w:r w:rsidRPr="00073A74">
              <w:rPr>
                <w:rFonts w:ascii="Times New Roman" w:eastAsia="宋体" w:hAnsi="Times New Roman" w:cs="宋体" w:hint="eastAsia"/>
                <w:kern w:val="0"/>
                <w:sz w:val="24"/>
                <w:szCs w:val="24"/>
              </w:rPr>
              <w:t>确定矿产资源／储量估算参数的要求</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9.4  </w:t>
            </w:r>
            <w:r w:rsidRPr="00073A74">
              <w:rPr>
                <w:rFonts w:ascii="Times New Roman" w:eastAsia="宋体" w:hAnsi="Times New Roman" w:cs="宋体" w:hint="eastAsia"/>
                <w:kern w:val="0"/>
                <w:sz w:val="24"/>
                <w:szCs w:val="24"/>
              </w:rPr>
              <w:t>矿体圈定与外圈</w:t>
            </w:r>
          </w:p>
          <w:p w:rsidR="00073A74" w:rsidRPr="00073A74" w:rsidRDefault="00073A74" w:rsidP="00073A74">
            <w:pPr>
              <w:widowControl/>
              <w:tabs>
                <w:tab w:val="right" w:leader="middleDot" w:pos="9720"/>
              </w:tabs>
              <w:spacing w:line="432" w:lineRule="auto"/>
              <w:ind w:left="420"/>
              <w:rPr>
                <w:rFonts w:ascii="宋体" w:eastAsia="宋体" w:hAnsi="宋体" w:cs="宋体"/>
                <w:kern w:val="0"/>
                <w:sz w:val="24"/>
                <w:szCs w:val="24"/>
              </w:rPr>
            </w:pPr>
            <w:r w:rsidRPr="00073A74">
              <w:rPr>
                <w:rFonts w:ascii="Times New Roman" w:eastAsia="宋体" w:hAnsi="Times New Roman" w:cs="宋体" w:hint="eastAsia"/>
                <w:kern w:val="0"/>
                <w:sz w:val="24"/>
                <w:szCs w:val="24"/>
              </w:rPr>
              <w:t>矿产资源／储量估算方法</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宋体" w:hint="eastAsia"/>
                <w:kern w:val="0"/>
                <w:sz w:val="24"/>
                <w:szCs w:val="24"/>
              </w:rPr>
              <w:t>附录</w:t>
            </w:r>
            <w:r w:rsidRPr="00073A74">
              <w:rPr>
                <w:rFonts w:ascii="Times New Roman" w:eastAsia="宋体" w:hAnsi="Times New Roman" w:cs="Times New Roman"/>
                <w:kern w:val="0"/>
                <w:sz w:val="24"/>
                <w:szCs w:val="24"/>
              </w:rPr>
              <w:t>A</w:t>
            </w:r>
            <w:r w:rsidRPr="00073A74">
              <w:rPr>
                <w:rFonts w:ascii="Times New Roman" w:eastAsia="宋体" w:hAnsi="Times New Roman" w:cs="宋体" w:hint="eastAsia"/>
                <w:kern w:val="0"/>
                <w:sz w:val="24"/>
                <w:szCs w:val="24"/>
              </w:rPr>
              <w:t>（规范性附录）</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固体矿产资源／储量分类</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宋体" w:hint="eastAsia"/>
                <w:kern w:val="0"/>
                <w:sz w:val="24"/>
                <w:szCs w:val="24"/>
              </w:rPr>
              <w:t>附录</w:t>
            </w:r>
            <w:r w:rsidRPr="00073A74">
              <w:rPr>
                <w:rFonts w:ascii="Times New Roman" w:eastAsia="宋体" w:hAnsi="Times New Roman" w:cs="Times New Roman"/>
                <w:kern w:val="0"/>
                <w:sz w:val="24"/>
                <w:szCs w:val="24"/>
              </w:rPr>
              <w:t>B</w:t>
            </w:r>
            <w:r w:rsidRPr="00073A74">
              <w:rPr>
                <w:rFonts w:ascii="Times New Roman" w:eastAsia="宋体" w:hAnsi="Times New Roman" w:cs="宋体" w:hint="eastAsia"/>
                <w:kern w:val="0"/>
                <w:sz w:val="24"/>
                <w:szCs w:val="24"/>
              </w:rPr>
              <w:t>（规范性附录）</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可行性评价工作</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B.1  </w:t>
            </w:r>
            <w:r w:rsidRPr="00073A74">
              <w:rPr>
                <w:rFonts w:ascii="Times New Roman" w:eastAsia="宋体" w:hAnsi="Times New Roman" w:cs="宋体" w:hint="eastAsia"/>
                <w:kern w:val="0"/>
                <w:sz w:val="24"/>
                <w:szCs w:val="24"/>
              </w:rPr>
              <w:t>概略研究</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B.2  </w:t>
            </w:r>
            <w:r w:rsidRPr="00073A74">
              <w:rPr>
                <w:rFonts w:ascii="Times New Roman" w:eastAsia="宋体" w:hAnsi="Times New Roman" w:cs="宋体" w:hint="eastAsia"/>
                <w:kern w:val="0"/>
                <w:sz w:val="24"/>
                <w:szCs w:val="24"/>
              </w:rPr>
              <w:t>预可行性研究</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B.3  </w:t>
            </w:r>
            <w:r w:rsidRPr="00073A74">
              <w:rPr>
                <w:rFonts w:ascii="Times New Roman" w:eastAsia="宋体" w:hAnsi="Times New Roman" w:cs="宋体" w:hint="eastAsia"/>
                <w:kern w:val="0"/>
                <w:sz w:val="24"/>
                <w:szCs w:val="24"/>
              </w:rPr>
              <w:t>可行性研究</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B.4  </w:t>
            </w:r>
            <w:r w:rsidRPr="00073A74">
              <w:rPr>
                <w:rFonts w:ascii="Times New Roman" w:eastAsia="宋体" w:hAnsi="Times New Roman" w:cs="宋体" w:hint="eastAsia"/>
                <w:kern w:val="0"/>
                <w:sz w:val="24"/>
                <w:szCs w:val="24"/>
              </w:rPr>
              <w:t>资质要求</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宋体" w:hint="eastAsia"/>
                <w:kern w:val="0"/>
                <w:sz w:val="24"/>
                <w:szCs w:val="24"/>
              </w:rPr>
              <w:t>附录</w:t>
            </w:r>
            <w:r w:rsidRPr="00073A74">
              <w:rPr>
                <w:rFonts w:ascii="Times New Roman" w:eastAsia="宋体" w:hAnsi="Times New Roman" w:cs="Times New Roman"/>
                <w:kern w:val="0"/>
                <w:sz w:val="24"/>
                <w:szCs w:val="24"/>
              </w:rPr>
              <w:t>C</w:t>
            </w:r>
            <w:r w:rsidRPr="00073A74">
              <w:rPr>
                <w:rFonts w:ascii="Times New Roman" w:eastAsia="宋体" w:hAnsi="Times New Roman" w:cs="宋体" w:hint="eastAsia"/>
                <w:kern w:val="0"/>
                <w:sz w:val="24"/>
                <w:szCs w:val="24"/>
              </w:rPr>
              <w:t>（规范性附录）</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重砂矿物分离质量要求</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宋体" w:hint="eastAsia"/>
                <w:kern w:val="0"/>
                <w:sz w:val="24"/>
                <w:szCs w:val="24"/>
              </w:rPr>
              <w:t>附录</w:t>
            </w:r>
            <w:r w:rsidRPr="00073A74">
              <w:rPr>
                <w:rFonts w:ascii="Times New Roman" w:eastAsia="宋体" w:hAnsi="Times New Roman" w:cs="Times New Roman"/>
                <w:kern w:val="0"/>
                <w:sz w:val="24"/>
                <w:szCs w:val="24"/>
              </w:rPr>
              <w:t>D</w:t>
            </w:r>
            <w:r w:rsidRPr="00073A74">
              <w:rPr>
                <w:rFonts w:ascii="Times New Roman" w:eastAsia="宋体" w:hAnsi="Times New Roman" w:cs="宋体" w:hint="eastAsia"/>
                <w:kern w:val="0"/>
                <w:sz w:val="24"/>
                <w:szCs w:val="24"/>
              </w:rPr>
              <w:t>（资料性附录）</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采掘船开采主要开采技术条件</w:t>
            </w:r>
          </w:p>
          <w:p w:rsidR="00073A74" w:rsidRPr="00073A74" w:rsidRDefault="00073A74" w:rsidP="00073A74">
            <w:pPr>
              <w:widowControl/>
              <w:spacing w:line="432" w:lineRule="auto"/>
              <w:ind w:leftChars="200" w:left="420"/>
              <w:rPr>
                <w:rFonts w:ascii="宋体" w:eastAsia="宋体" w:hAnsi="宋体" w:cs="宋体"/>
                <w:kern w:val="0"/>
                <w:sz w:val="24"/>
                <w:szCs w:val="24"/>
              </w:rPr>
            </w:pPr>
            <w:r w:rsidRPr="00073A74">
              <w:rPr>
                <w:rFonts w:ascii="Times New Roman" w:eastAsia="宋体" w:hAnsi="Times New Roman" w:cs="宋体" w:hint="eastAsia"/>
                <w:kern w:val="0"/>
                <w:sz w:val="24"/>
                <w:szCs w:val="24"/>
              </w:rPr>
              <w:t>附录</w:t>
            </w:r>
            <w:r w:rsidRPr="00073A74">
              <w:rPr>
                <w:rFonts w:ascii="Times New Roman" w:eastAsia="宋体" w:hAnsi="Times New Roman" w:cs="Times New Roman"/>
                <w:kern w:val="0"/>
                <w:sz w:val="24"/>
                <w:szCs w:val="24"/>
              </w:rPr>
              <w:t>E</w:t>
            </w:r>
            <w:r w:rsidRPr="00073A74">
              <w:rPr>
                <w:rFonts w:ascii="Times New Roman" w:eastAsia="宋体" w:hAnsi="Times New Roman" w:cs="宋体" w:hint="eastAsia"/>
                <w:kern w:val="0"/>
                <w:sz w:val="24"/>
                <w:szCs w:val="24"/>
              </w:rPr>
              <w:t>（资料性附录）</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固体矿产开采技术条件勘查类型划分及工作要求</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宋体" w:hint="eastAsia"/>
                <w:kern w:val="0"/>
                <w:sz w:val="24"/>
                <w:szCs w:val="24"/>
              </w:rPr>
              <w:t>附录</w:t>
            </w:r>
            <w:r w:rsidRPr="00073A74">
              <w:rPr>
                <w:rFonts w:ascii="Times New Roman" w:eastAsia="宋体" w:hAnsi="Times New Roman" w:cs="Times New Roman"/>
                <w:kern w:val="0"/>
                <w:sz w:val="24"/>
                <w:szCs w:val="24"/>
              </w:rPr>
              <w:t>F</w:t>
            </w:r>
            <w:r w:rsidRPr="00073A74">
              <w:rPr>
                <w:rFonts w:ascii="Times New Roman" w:eastAsia="宋体" w:hAnsi="Times New Roman" w:cs="宋体" w:hint="eastAsia"/>
                <w:kern w:val="0"/>
                <w:sz w:val="24"/>
                <w:szCs w:val="24"/>
              </w:rPr>
              <w:t>（资料性附录）</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确定勘查工程间距的方法</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F.1  </w:t>
            </w:r>
            <w:r w:rsidRPr="00073A74">
              <w:rPr>
                <w:rFonts w:ascii="Times New Roman" w:eastAsia="宋体" w:hAnsi="Times New Roman" w:cs="宋体" w:hint="eastAsia"/>
                <w:kern w:val="0"/>
                <w:sz w:val="24"/>
                <w:szCs w:val="24"/>
              </w:rPr>
              <w:t>用地质统计学法确定矿产勘查的工程间距</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F.2  SD</w:t>
            </w:r>
            <w:r w:rsidRPr="00073A74">
              <w:rPr>
                <w:rFonts w:ascii="Times New Roman" w:eastAsia="宋体" w:hAnsi="Times New Roman" w:cs="宋体" w:hint="eastAsia"/>
                <w:kern w:val="0"/>
                <w:sz w:val="24"/>
                <w:szCs w:val="24"/>
              </w:rPr>
              <w:t>法确定矿产勘查工程间距</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宋体" w:hint="eastAsia"/>
                <w:kern w:val="0"/>
                <w:sz w:val="24"/>
                <w:szCs w:val="24"/>
              </w:rPr>
              <w:lastRenderedPageBreak/>
              <w:t>附录</w:t>
            </w:r>
            <w:r w:rsidRPr="00073A74">
              <w:rPr>
                <w:rFonts w:ascii="Times New Roman" w:eastAsia="宋体" w:hAnsi="Times New Roman" w:cs="Times New Roman"/>
                <w:kern w:val="0"/>
                <w:sz w:val="24"/>
                <w:szCs w:val="24"/>
              </w:rPr>
              <w:t>G</w:t>
            </w:r>
            <w:r w:rsidRPr="00073A74">
              <w:rPr>
                <w:rFonts w:ascii="Times New Roman" w:eastAsia="宋体" w:hAnsi="Times New Roman" w:cs="宋体" w:hint="eastAsia"/>
                <w:kern w:val="0"/>
                <w:sz w:val="24"/>
                <w:szCs w:val="24"/>
              </w:rPr>
              <w:t>（资料性附录）</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勘查类型划分和工程间距</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宋体" w:hint="eastAsia"/>
                <w:kern w:val="0"/>
                <w:sz w:val="24"/>
                <w:szCs w:val="24"/>
              </w:rPr>
              <w:t>附录</w:t>
            </w:r>
            <w:r w:rsidRPr="00073A74">
              <w:rPr>
                <w:rFonts w:ascii="Times New Roman" w:eastAsia="宋体" w:hAnsi="Times New Roman" w:cs="Times New Roman"/>
                <w:kern w:val="0"/>
                <w:sz w:val="24"/>
                <w:szCs w:val="24"/>
              </w:rPr>
              <w:t>H</w:t>
            </w:r>
            <w:r w:rsidRPr="00073A74">
              <w:rPr>
                <w:rFonts w:ascii="Times New Roman" w:eastAsia="宋体" w:hAnsi="Times New Roman" w:cs="宋体" w:hint="eastAsia"/>
                <w:kern w:val="0"/>
                <w:sz w:val="24"/>
                <w:szCs w:val="24"/>
              </w:rPr>
              <w:t>（资料性附录）</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松散碎屑物粒度分析的分级标准</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宋体" w:hint="eastAsia"/>
                <w:kern w:val="0"/>
                <w:sz w:val="24"/>
                <w:szCs w:val="24"/>
              </w:rPr>
              <w:t>附录</w:t>
            </w:r>
            <w:r w:rsidRPr="00073A74">
              <w:rPr>
                <w:rFonts w:ascii="Times New Roman" w:eastAsia="宋体" w:hAnsi="Times New Roman" w:cs="Times New Roman"/>
                <w:kern w:val="0"/>
                <w:sz w:val="24"/>
                <w:szCs w:val="24"/>
              </w:rPr>
              <w:t>I</w:t>
            </w:r>
            <w:r w:rsidRPr="00073A74">
              <w:rPr>
                <w:rFonts w:ascii="Times New Roman" w:eastAsia="宋体" w:hAnsi="Times New Roman" w:cs="宋体" w:hint="eastAsia"/>
                <w:kern w:val="0"/>
                <w:sz w:val="24"/>
                <w:szCs w:val="24"/>
              </w:rPr>
              <w:t>（资料性附录）</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特高品位确定标准</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宋体" w:hint="eastAsia"/>
                <w:kern w:val="0"/>
                <w:sz w:val="24"/>
                <w:szCs w:val="24"/>
              </w:rPr>
              <w:t>附录</w:t>
            </w:r>
            <w:r w:rsidRPr="00073A74">
              <w:rPr>
                <w:rFonts w:ascii="Times New Roman" w:eastAsia="宋体" w:hAnsi="Times New Roman" w:cs="Times New Roman"/>
                <w:kern w:val="0"/>
                <w:sz w:val="24"/>
                <w:szCs w:val="24"/>
              </w:rPr>
              <w:t>J</w:t>
            </w:r>
            <w:r w:rsidRPr="00073A74">
              <w:rPr>
                <w:rFonts w:ascii="Times New Roman" w:eastAsia="宋体" w:hAnsi="Times New Roman" w:cs="宋体" w:hint="eastAsia"/>
                <w:kern w:val="0"/>
                <w:sz w:val="24"/>
                <w:szCs w:val="24"/>
              </w:rPr>
              <w:t>（资料性附录）</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一般工业指标</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宋体" w:hint="eastAsia"/>
                <w:kern w:val="0"/>
                <w:sz w:val="24"/>
                <w:szCs w:val="24"/>
              </w:rPr>
              <w:t>附录</w:t>
            </w:r>
            <w:r w:rsidRPr="00073A74">
              <w:rPr>
                <w:rFonts w:ascii="Times New Roman" w:eastAsia="宋体" w:hAnsi="Times New Roman" w:cs="Times New Roman"/>
                <w:kern w:val="0"/>
                <w:sz w:val="24"/>
                <w:szCs w:val="24"/>
              </w:rPr>
              <w:t>K</w:t>
            </w:r>
            <w:r w:rsidRPr="00073A74">
              <w:rPr>
                <w:rFonts w:ascii="Times New Roman" w:eastAsia="宋体" w:hAnsi="Times New Roman" w:cs="宋体" w:hint="eastAsia"/>
                <w:kern w:val="0"/>
                <w:sz w:val="24"/>
                <w:szCs w:val="24"/>
              </w:rPr>
              <w:t>（资料性附录）</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矿产资源储量规模划分标准</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宋体" w:hint="eastAsia"/>
                <w:kern w:val="0"/>
                <w:sz w:val="24"/>
                <w:szCs w:val="24"/>
              </w:rPr>
              <w:t>附录</w:t>
            </w:r>
            <w:r w:rsidRPr="00073A74">
              <w:rPr>
                <w:rFonts w:ascii="Times New Roman" w:eastAsia="宋体" w:hAnsi="Times New Roman" w:cs="Times New Roman"/>
                <w:kern w:val="0"/>
                <w:sz w:val="24"/>
                <w:szCs w:val="24"/>
              </w:rPr>
              <w:t>L</w:t>
            </w:r>
            <w:r w:rsidRPr="00073A74">
              <w:rPr>
                <w:rFonts w:ascii="Times New Roman" w:eastAsia="宋体" w:hAnsi="Times New Roman" w:cs="宋体" w:hint="eastAsia"/>
                <w:kern w:val="0"/>
                <w:sz w:val="24"/>
                <w:szCs w:val="24"/>
              </w:rPr>
              <w:t>（资料性附录）</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砂矿成因类型及形态类型</w:t>
            </w:r>
          </w:p>
          <w:p w:rsidR="00073A74" w:rsidRPr="00073A74" w:rsidRDefault="00073A74" w:rsidP="00073A74">
            <w:pPr>
              <w:widowControl/>
              <w:tabs>
                <w:tab w:val="right" w:leader="middleDot" w:pos="9720"/>
              </w:tabs>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L.1  </w:t>
            </w:r>
            <w:r w:rsidRPr="00073A74">
              <w:rPr>
                <w:rFonts w:ascii="Times New Roman" w:eastAsia="宋体" w:hAnsi="Times New Roman" w:cs="宋体" w:hint="eastAsia"/>
                <w:kern w:val="0"/>
                <w:sz w:val="24"/>
                <w:szCs w:val="24"/>
              </w:rPr>
              <w:t>砂矿成因类型</w:t>
            </w:r>
          </w:p>
          <w:p w:rsidR="00073A74" w:rsidRPr="00073A74" w:rsidRDefault="00073A74" w:rsidP="00073A74">
            <w:pPr>
              <w:widowControl/>
              <w:spacing w:line="432" w:lineRule="auto"/>
              <w:ind w:leftChars="200" w:left="420"/>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L.2  </w:t>
            </w:r>
            <w:r w:rsidRPr="00073A74">
              <w:rPr>
                <w:rFonts w:ascii="Times New Roman" w:eastAsia="宋体" w:hAnsi="Times New Roman" w:cs="宋体" w:hint="eastAsia"/>
                <w:kern w:val="0"/>
                <w:sz w:val="24"/>
                <w:szCs w:val="24"/>
              </w:rPr>
              <w:t>砂矿形态类型</w:t>
            </w:r>
          </w:p>
          <w:p w:rsidR="00073A74" w:rsidRPr="00073A74" w:rsidRDefault="00073A74" w:rsidP="00073A74">
            <w:pPr>
              <w:widowControl/>
              <w:spacing w:beforeAutospacing="1" w:afterAutospacing="1" w:line="432" w:lineRule="auto"/>
              <w:rPr>
                <w:rFonts w:ascii="Times New Roman" w:eastAsia="宋体" w:hAnsi="Times New Roman" w:cs="Times New Roman"/>
                <w:szCs w:val="24"/>
              </w:rPr>
              <w:sectPr w:rsidR="00073A74" w:rsidRPr="00073A74">
                <w:type w:val="oddPage"/>
                <w:pgSz w:w="12240" w:h="15840"/>
                <w:pgMar w:top="1440" w:right="1800" w:bottom="1440" w:left="1800" w:header="720" w:footer="720" w:gutter="0"/>
                <w:cols w:space="720"/>
              </w:sectPr>
            </w:pPr>
          </w:p>
          <w:p w:rsidR="00073A74" w:rsidRPr="00073A74" w:rsidRDefault="00073A74" w:rsidP="00073A74">
            <w:pPr>
              <w:widowControl/>
              <w:tabs>
                <w:tab w:val="right" w:pos="8312"/>
              </w:tabs>
              <w:spacing w:line="432" w:lineRule="auto"/>
              <w:jc w:val="right"/>
              <w:rPr>
                <w:rFonts w:ascii="黑体" w:eastAsia="黑体" w:hAnsi="黑体" w:cs="宋体"/>
                <w:kern w:val="0"/>
                <w:sz w:val="24"/>
                <w:szCs w:val="24"/>
              </w:rPr>
            </w:pPr>
            <w:r w:rsidRPr="00073A74">
              <w:rPr>
                <w:rFonts w:ascii="黑体" w:eastAsia="黑体" w:hAnsi="黑体" w:cs="宋体" w:hint="eastAsia"/>
                <w:kern w:val="0"/>
                <w:sz w:val="24"/>
                <w:szCs w:val="24"/>
              </w:rPr>
              <w:lastRenderedPageBreak/>
              <w:t>DZ／T</w:t>
            </w:r>
            <w:r w:rsidRPr="00073A74">
              <w:rPr>
                <w:rFonts w:ascii="黑体" w:eastAsia="黑体" w:hAnsi="黑体" w:cs="宋体" w:hint="eastAsia"/>
                <w:b/>
                <w:bCs/>
                <w:kern w:val="0"/>
                <w:sz w:val="24"/>
                <w:szCs w:val="24"/>
              </w:rPr>
              <w:t xml:space="preserve"> </w:t>
            </w:r>
            <w:r w:rsidRPr="00073A74">
              <w:rPr>
                <w:rFonts w:ascii="黑体" w:eastAsia="黑体" w:hAnsi="黑体" w:cs="宋体" w:hint="eastAsia"/>
                <w:kern w:val="0"/>
                <w:sz w:val="24"/>
                <w:szCs w:val="24"/>
              </w:rPr>
              <w:t>0208—2002</w:t>
            </w:r>
          </w:p>
          <w:p w:rsidR="00073A74" w:rsidRPr="00073A74" w:rsidRDefault="00073A74" w:rsidP="00073A74">
            <w:pPr>
              <w:widowControl/>
              <w:tabs>
                <w:tab w:val="right" w:pos="8312"/>
              </w:tabs>
              <w:spacing w:line="432" w:lineRule="auto"/>
              <w:jc w:val="right"/>
              <w:rPr>
                <w:rFonts w:ascii="黑体" w:eastAsia="黑体" w:hAnsi="黑体" w:cs="宋体" w:hint="eastAsia"/>
                <w:kern w:val="0"/>
                <w:sz w:val="24"/>
                <w:szCs w:val="24"/>
              </w:rPr>
            </w:pPr>
          </w:p>
          <w:p w:rsidR="00073A74" w:rsidRPr="00073A74" w:rsidRDefault="00073A74" w:rsidP="00073A74">
            <w:pPr>
              <w:widowControl/>
              <w:tabs>
                <w:tab w:val="right" w:pos="8312"/>
              </w:tabs>
              <w:spacing w:line="432" w:lineRule="auto"/>
              <w:jc w:val="right"/>
              <w:rPr>
                <w:rFonts w:ascii="黑体" w:eastAsia="黑体" w:hAnsi="黑体" w:cs="宋体" w:hint="eastAsia"/>
                <w:kern w:val="0"/>
                <w:sz w:val="24"/>
                <w:szCs w:val="24"/>
              </w:rPr>
            </w:pPr>
          </w:p>
          <w:p w:rsidR="00073A74" w:rsidRPr="00073A74" w:rsidRDefault="00073A74" w:rsidP="00073A74">
            <w:pPr>
              <w:widowControl/>
              <w:spacing w:line="432" w:lineRule="auto"/>
              <w:jc w:val="center"/>
              <w:rPr>
                <w:rFonts w:ascii="宋体" w:eastAsia="黑体" w:hAnsi="宋体" w:cs="宋体" w:hint="eastAsia"/>
                <w:kern w:val="0"/>
                <w:sz w:val="30"/>
                <w:szCs w:val="24"/>
              </w:rPr>
            </w:pPr>
            <w:r w:rsidRPr="00073A74">
              <w:rPr>
                <w:rFonts w:ascii="Times New Roman" w:eastAsia="黑体" w:hAnsi="黑体" w:cs="宋体" w:hint="eastAsia"/>
                <w:kern w:val="0"/>
                <w:sz w:val="30"/>
                <w:szCs w:val="24"/>
              </w:rPr>
              <w:t>前</w:t>
            </w:r>
            <w:r w:rsidRPr="00073A74">
              <w:rPr>
                <w:rFonts w:ascii="Times New Roman" w:eastAsia="黑体" w:hAnsi="Times New Roman" w:cs="Times New Roman"/>
                <w:kern w:val="0"/>
                <w:sz w:val="30"/>
                <w:szCs w:val="24"/>
              </w:rPr>
              <w:t xml:space="preserve">    </w:t>
            </w:r>
            <w:r w:rsidRPr="00073A74">
              <w:rPr>
                <w:rFonts w:ascii="Times New Roman" w:eastAsia="黑体" w:hAnsi="黑体" w:cs="宋体" w:hint="eastAsia"/>
                <w:kern w:val="0"/>
                <w:sz w:val="30"/>
                <w:szCs w:val="24"/>
              </w:rPr>
              <w:t>言</w:t>
            </w:r>
          </w:p>
          <w:p w:rsidR="00073A74" w:rsidRPr="00073A74" w:rsidRDefault="00073A74" w:rsidP="00073A74">
            <w:pPr>
              <w:widowControl/>
              <w:spacing w:line="432" w:lineRule="auto"/>
              <w:jc w:val="center"/>
              <w:rPr>
                <w:rFonts w:ascii="宋体" w:eastAsia="宋体" w:hAnsi="宋体" w:cs="宋体"/>
                <w:b/>
                <w:bCs/>
                <w:kern w:val="0"/>
                <w:sz w:val="24"/>
                <w:szCs w:val="24"/>
              </w:rPr>
            </w:pPr>
          </w:p>
          <w:p w:rsidR="00073A74" w:rsidRPr="00073A74" w:rsidRDefault="00073A74" w:rsidP="00073A74">
            <w:pPr>
              <w:widowControl/>
              <w:spacing w:line="432" w:lineRule="auto"/>
              <w:jc w:val="center"/>
              <w:rPr>
                <w:rFonts w:ascii="宋体" w:eastAsia="宋体" w:hAnsi="宋体" w:cs="宋体"/>
                <w:b/>
                <w:bCs/>
                <w:kern w:val="0"/>
                <w:sz w:val="24"/>
                <w:szCs w:val="24"/>
              </w:rPr>
            </w:pP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本标准是将原单矿种的或在金属矿产勘探（查）规范中有关砂矿勘查部分经修订编制的。修订后技术内容的重要改变如下：</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标准名称为《砂矿（金属矿产）地质勘查规范》，不包含第四系中残坡积锰矿和滨海金属矿产砂矿。</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增加了预查、普查与详查三个地质勘查阶段。</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增加了可行性评价。</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本标准自实施之日起，同时代替原各金属矿种地质勘探（查）规范中的有关砂</w:t>
            </w:r>
            <w:r w:rsidRPr="00073A74">
              <w:rPr>
                <w:rFonts w:ascii="Times New Roman" w:eastAsia="宋体" w:hAnsi="Times New Roman" w:cs="宋体" w:hint="eastAsia"/>
                <w:kern w:val="0"/>
                <w:sz w:val="24"/>
                <w:szCs w:val="24"/>
              </w:rPr>
              <w:lastRenderedPageBreak/>
              <w:t>矿勘查和勘探的规定。</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本标准中附录</w:t>
            </w:r>
            <w:r w:rsidRPr="00073A74">
              <w:rPr>
                <w:rFonts w:ascii="Times New Roman" w:eastAsia="宋体" w:hAnsi="Times New Roman" w:cs="Times New Roman"/>
                <w:kern w:val="0"/>
                <w:sz w:val="24"/>
                <w:szCs w:val="24"/>
              </w:rPr>
              <w:t>A</w:t>
            </w:r>
            <w:r w:rsidRPr="00073A74">
              <w:rPr>
                <w:rFonts w:ascii="Times New Roman" w:eastAsia="宋体" w:hAnsi="Times New Roman" w:cs="宋体" w:hint="eastAsia"/>
                <w:kern w:val="0"/>
                <w:sz w:val="24"/>
                <w:szCs w:val="24"/>
              </w:rPr>
              <w:t>、附录</w:t>
            </w:r>
            <w:r w:rsidRPr="00073A74">
              <w:rPr>
                <w:rFonts w:ascii="Times New Roman" w:eastAsia="宋体" w:hAnsi="Times New Roman" w:cs="Times New Roman"/>
                <w:kern w:val="0"/>
                <w:sz w:val="24"/>
                <w:szCs w:val="24"/>
              </w:rPr>
              <w:t>B</w:t>
            </w:r>
            <w:r w:rsidRPr="00073A74">
              <w:rPr>
                <w:rFonts w:ascii="Times New Roman" w:eastAsia="宋体" w:hAnsi="Times New Roman" w:cs="宋体" w:hint="eastAsia"/>
                <w:kern w:val="0"/>
                <w:sz w:val="24"/>
                <w:szCs w:val="24"/>
              </w:rPr>
              <w:t>、附录</w:t>
            </w:r>
            <w:r w:rsidRPr="00073A74">
              <w:rPr>
                <w:rFonts w:ascii="Times New Roman" w:eastAsia="宋体" w:hAnsi="Times New Roman" w:cs="Times New Roman"/>
                <w:kern w:val="0"/>
                <w:sz w:val="24"/>
                <w:szCs w:val="24"/>
              </w:rPr>
              <w:t>C</w:t>
            </w:r>
            <w:r w:rsidRPr="00073A74">
              <w:rPr>
                <w:rFonts w:ascii="Times New Roman" w:eastAsia="宋体" w:hAnsi="Times New Roman" w:cs="宋体" w:hint="eastAsia"/>
                <w:kern w:val="0"/>
                <w:sz w:val="24"/>
                <w:szCs w:val="24"/>
              </w:rPr>
              <w:t>是规范性附录。</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本标准中附录</w:t>
            </w:r>
            <w:r w:rsidRPr="00073A74">
              <w:rPr>
                <w:rFonts w:ascii="Times New Roman" w:eastAsia="宋体" w:hAnsi="Times New Roman" w:cs="Times New Roman"/>
                <w:kern w:val="0"/>
                <w:sz w:val="24"/>
                <w:szCs w:val="24"/>
              </w:rPr>
              <w:t>D</w:t>
            </w:r>
            <w:r w:rsidRPr="00073A74">
              <w:rPr>
                <w:rFonts w:ascii="Times New Roman" w:eastAsia="宋体" w:hAnsi="Times New Roman" w:cs="宋体" w:hint="eastAsia"/>
                <w:kern w:val="0"/>
                <w:sz w:val="24"/>
                <w:szCs w:val="24"/>
              </w:rPr>
              <w:t>、附录</w:t>
            </w:r>
            <w:r w:rsidRPr="00073A74">
              <w:rPr>
                <w:rFonts w:ascii="Times New Roman" w:eastAsia="宋体" w:hAnsi="Times New Roman" w:cs="Times New Roman"/>
                <w:kern w:val="0"/>
                <w:sz w:val="24"/>
                <w:szCs w:val="24"/>
              </w:rPr>
              <w:t>E</w:t>
            </w:r>
            <w:r w:rsidRPr="00073A74">
              <w:rPr>
                <w:rFonts w:ascii="Times New Roman" w:eastAsia="宋体" w:hAnsi="Times New Roman" w:cs="宋体" w:hint="eastAsia"/>
                <w:kern w:val="0"/>
                <w:sz w:val="24"/>
                <w:szCs w:val="24"/>
              </w:rPr>
              <w:t>、附录</w:t>
            </w:r>
            <w:r w:rsidRPr="00073A74">
              <w:rPr>
                <w:rFonts w:ascii="Times New Roman" w:eastAsia="宋体" w:hAnsi="Times New Roman" w:cs="Times New Roman"/>
                <w:kern w:val="0"/>
                <w:sz w:val="24"/>
                <w:szCs w:val="24"/>
              </w:rPr>
              <w:t>F</w:t>
            </w:r>
            <w:r w:rsidRPr="00073A74">
              <w:rPr>
                <w:rFonts w:ascii="Times New Roman" w:eastAsia="宋体" w:hAnsi="Times New Roman" w:cs="宋体" w:hint="eastAsia"/>
                <w:kern w:val="0"/>
                <w:sz w:val="24"/>
                <w:szCs w:val="24"/>
              </w:rPr>
              <w:t>、附录</w:t>
            </w:r>
            <w:r w:rsidRPr="00073A74">
              <w:rPr>
                <w:rFonts w:ascii="Times New Roman" w:eastAsia="宋体" w:hAnsi="Times New Roman" w:cs="Times New Roman"/>
                <w:kern w:val="0"/>
                <w:sz w:val="24"/>
                <w:szCs w:val="24"/>
              </w:rPr>
              <w:t>G</w:t>
            </w:r>
            <w:r w:rsidRPr="00073A74">
              <w:rPr>
                <w:rFonts w:ascii="Times New Roman" w:eastAsia="宋体" w:hAnsi="Times New Roman" w:cs="宋体" w:hint="eastAsia"/>
                <w:kern w:val="0"/>
                <w:sz w:val="24"/>
                <w:szCs w:val="24"/>
              </w:rPr>
              <w:t>、附录</w:t>
            </w:r>
            <w:r w:rsidRPr="00073A74">
              <w:rPr>
                <w:rFonts w:ascii="Times New Roman" w:eastAsia="宋体" w:hAnsi="Times New Roman" w:cs="Times New Roman"/>
                <w:kern w:val="0"/>
                <w:sz w:val="24"/>
                <w:szCs w:val="24"/>
              </w:rPr>
              <w:t>H</w:t>
            </w:r>
            <w:r w:rsidRPr="00073A74">
              <w:rPr>
                <w:rFonts w:ascii="Times New Roman" w:eastAsia="宋体" w:hAnsi="Times New Roman" w:cs="宋体" w:hint="eastAsia"/>
                <w:kern w:val="0"/>
                <w:sz w:val="24"/>
                <w:szCs w:val="24"/>
              </w:rPr>
              <w:t>、附录</w:t>
            </w:r>
            <w:r w:rsidRPr="00073A74">
              <w:rPr>
                <w:rFonts w:ascii="Times New Roman" w:eastAsia="宋体" w:hAnsi="Times New Roman" w:cs="Times New Roman"/>
                <w:kern w:val="0"/>
                <w:sz w:val="24"/>
                <w:szCs w:val="24"/>
              </w:rPr>
              <w:t>I</w:t>
            </w:r>
            <w:r w:rsidRPr="00073A74">
              <w:rPr>
                <w:rFonts w:ascii="Times New Roman" w:eastAsia="宋体" w:hAnsi="Times New Roman" w:cs="宋体" w:hint="eastAsia"/>
                <w:kern w:val="0"/>
                <w:sz w:val="24"/>
                <w:szCs w:val="24"/>
              </w:rPr>
              <w:t>、附录</w:t>
            </w:r>
            <w:r w:rsidRPr="00073A74">
              <w:rPr>
                <w:rFonts w:ascii="Times New Roman" w:eastAsia="宋体" w:hAnsi="Times New Roman" w:cs="Times New Roman"/>
                <w:kern w:val="0"/>
                <w:sz w:val="24"/>
                <w:szCs w:val="24"/>
              </w:rPr>
              <w:t>J</w:t>
            </w:r>
            <w:r w:rsidRPr="00073A74">
              <w:rPr>
                <w:rFonts w:ascii="Times New Roman" w:eastAsia="宋体" w:hAnsi="Times New Roman" w:cs="宋体" w:hint="eastAsia"/>
                <w:kern w:val="0"/>
                <w:sz w:val="24"/>
                <w:szCs w:val="24"/>
              </w:rPr>
              <w:t>、附录</w:t>
            </w:r>
            <w:r w:rsidRPr="00073A74">
              <w:rPr>
                <w:rFonts w:ascii="Times New Roman" w:eastAsia="宋体" w:hAnsi="Times New Roman" w:cs="Times New Roman"/>
                <w:kern w:val="0"/>
                <w:sz w:val="24"/>
                <w:szCs w:val="24"/>
              </w:rPr>
              <w:t>K</w:t>
            </w:r>
            <w:r w:rsidRPr="00073A74">
              <w:rPr>
                <w:rFonts w:ascii="Times New Roman" w:eastAsia="宋体" w:hAnsi="Times New Roman" w:cs="宋体" w:hint="eastAsia"/>
                <w:kern w:val="0"/>
                <w:sz w:val="24"/>
                <w:szCs w:val="24"/>
              </w:rPr>
              <w:t>、附录</w:t>
            </w:r>
            <w:r w:rsidRPr="00073A74">
              <w:rPr>
                <w:rFonts w:ascii="Times New Roman" w:eastAsia="宋体" w:hAnsi="Times New Roman" w:cs="Times New Roman"/>
                <w:kern w:val="0"/>
                <w:sz w:val="24"/>
                <w:szCs w:val="24"/>
              </w:rPr>
              <w:t>L</w:t>
            </w:r>
            <w:r w:rsidRPr="00073A74">
              <w:rPr>
                <w:rFonts w:ascii="Times New Roman" w:eastAsia="宋体" w:hAnsi="Times New Roman" w:cs="宋体" w:hint="eastAsia"/>
                <w:kern w:val="0"/>
                <w:sz w:val="24"/>
                <w:szCs w:val="24"/>
              </w:rPr>
              <w:t>是资料性附录。</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本标准由中华人民共和国国土资源部提出。</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本标准由全国地质矿产标准化技术委员会归口。</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本标准起草单位：国土资源部矿产资源储量评审中心。</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本标准主要起草人：李茵、徐忠禄、游恒河、宾德智、王扬德、胡俊三。</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本标准由中华人民共和国国土资源部负责解释。</w:t>
            </w:r>
          </w:p>
          <w:p w:rsidR="00073A74" w:rsidRPr="00073A74" w:rsidRDefault="00073A74" w:rsidP="00073A74">
            <w:pPr>
              <w:widowControl/>
              <w:spacing w:beforeAutospacing="1" w:afterAutospacing="1" w:line="432" w:lineRule="auto"/>
              <w:rPr>
                <w:rFonts w:ascii="Times New Roman" w:eastAsia="宋体" w:hAnsi="Times New Roman" w:cs="Times New Roman"/>
                <w:b/>
                <w:bCs/>
                <w:szCs w:val="24"/>
              </w:rPr>
              <w:sectPr w:rsidR="00073A74" w:rsidRPr="00073A74">
                <w:type w:val="oddPage"/>
                <w:pgSz w:w="12240" w:h="15840"/>
                <w:pgMar w:top="1440" w:right="1800" w:bottom="1440" w:left="1800" w:header="720" w:footer="720" w:gutter="0"/>
                <w:cols w:space="720"/>
              </w:sectPr>
            </w:pPr>
          </w:p>
          <w:p w:rsidR="00073A74" w:rsidRPr="00073A74" w:rsidRDefault="00073A74" w:rsidP="00073A74">
            <w:pPr>
              <w:widowControl/>
              <w:spacing w:line="320" w:lineRule="exact"/>
              <w:jc w:val="right"/>
              <w:rPr>
                <w:rFonts w:ascii="黑体" w:eastAsia="黑体" w:hAnsi="宋体" w:cs="宋体"/>
                <w:kern w:val="0"/>
                <w:sz w:val="24"/>
                <w:szCs w:val="24"/>
              </w:rPr>
            </w:pPr>
            <w:r w:rsidRPr="00073A74">
              <w:rPr>
                <w:rFonts w:ascii="黑体" w:eastAsia="黑体" w:hAnsi="宋体" w:cs="宋体" w:hint="eastAsia"/>
                <w:kern w:val="0"/>
                <w:sz w:val="24"/>
                <w:szCs w:val="24"/>
              </w:rPr>
              <w:lastRenderedPageBreak/>
              <w:t>DZ/T 0208—2002</w:t>
            </w:r>
          </w:p>
          <w:p w:rsidR="00073A74" w:rsidRPr="00073A74" w:rsidRDefault="00073A74" w:rsidP="00073A74">
            <w:pPr>
              <w:widowControl/>
              <w:tabs>
                <w:tab w:val="left" w:pos="9337"/>
              </w:tabs>
              <w:spacing w:line="432" w:lineRule="auto"/>
              <w:jc w:val="center"/>
              <w:rPr>
                <w:rFonts w:ascii="黑体" w:eastAsia="黑体" w:hAnsi="黑体" w:cs="宋体" w:hint="eastAsia"/>
                <w:kern w:val="0"/>
                <w:sz w:val="28"/>
                <w:szCs w:val="24"/>
              </w:rPr>
            </w:pPr>
            <w:r w:rsidRPr="00073A74">
              <w:rPr>
                <w:rFonts w:ascii="黑体" w:eastAsia="黑体" w:hAnsi="黑体" w:cs="宋体" w:hint="eastAsia"/>
                <w:kern w:val="0"/>
                <w:sz w:val="28"/>
                <w:szCs w:val="24"/>
              </w:rPr>
              <w:t>砂矿（金属矿产）地质勘查规范</w:t>
            </w:r>
          </w:p>
          <w:p w:rsidR="00073A74" w:rsidRPr="00073A74" w:rsidRDefault="00073A74" w:rsidP="00073A74">
            <w:pPr>
              <w:widowControl/>
              <w:spacing w:line="432" w:lineRule="auto"/>
              <w:rPr>
                <w:rFonts w:ascii="宋体" w:eastAsia="宋体" w:hAnsi="宋体" w:cs="宋体" w:hint="eastAsia"/>
                <w:kern w:val="0"/>
                <w:sz w:val="24"/>
                <w:szCs w:val="24"/>
              </w:rPr>
            </w:pPr>
          </w:p>
          <w:p w:rsidR="00073A74" w:rsidRPr="00073A74" w:rsidRDefault="00073A74" w:rsidP="00073A74">
            <w:pPr>
              <w:widowControl/>
              <w:outlineLvl w:val="1"/>
              <w:rPr>
                <w:rFonts w:ascii="ˎ̥" w:eastAsia="宋体" w:hAnsi="ˎ̥" w:cs="宋体"/>
                <w:b/>
                <w:bCs/>
                <w:kern w:val="0"/>
                <w:sz w:val="36"/>
                <w:szCs w:val="36"/>
              </w:rPr>
            </w:pPr>
            <w:r w:rsidRPr="00073A74">
              <w:rPr>
                <w:rFonts w:ascii="黑体" w:eastAsia="黑体" w:hAnsi="黑体" w:cs="宋体"/>
                <w:b/>
                <w:bCs/>
                <w:kern w:val="0"/>
                <w:sz w:val="24"/>
                <w:szCs w:val="24"/>
              </w:rPr>
              <w:t>1 范围</w:t>
            </w:r>
          </w:p>
          <w:p w:rsidR="00073A74" w:rsidRPr="00073A74" w:rsidRDefault="00073A74" w:rsidP="00073A74">
            <w:pPr>
              <w:widowControl/>
              <w:rPr>
                <w:rFonts w:ascii="Times New Roman" w:eastAsia="宋体" w:hAnsi="Times New Roman" w:cs="Times New Roman"/>
                <w:kern w:val="0"/>
                <w:sz w:val="24"/>
                <w:szCs w:val="24"/>
              </w:rPr>
            </w:pPr>
            <w:r w:rsidRPr="00073A74">
              <w:rPr>
                <w:rFonts w:ascii="Times New Roman" w:eastAsia="宋体" w:hAnsi="Times New Roman" w:cs="宋体"/>
                <w:kern w:val="0"/>
                <w:sz w:val="24"/>
                <w:szCs w:val="24"/>
              </w:rPr>
              <w:t>本标准规定了除滨海砂矿以外的金属矿产（贵金属、锡、钛铁矿、金红石、稀有金属、稀土等）砂矿勘查的目的任务、勘查研究程度、控制要求、工作质量、可行性评价、矿产资源／储量分类及其类型条件、矿产资源／储量估算等。</w:t>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本标准适用于金属矿产砂矿勘查和矿产资源</w:t>
            </w:r>
            <w:r w:rsidRPr="00073A74">
              <w:rPr>
                <w:rFonts w:ascii="宋体" w:eastAsia="宋体" w:hAnsi="宋体" w:cs="宋体" w:hint="eastAsia"/>
                <w:kern w:val="0"/>
                <w:sz w:val="24"/>
                <w:szCs w:val="24"/>
              </w:rPr>
              <w:t>／</w:t>
            </w:r>
            <w:r w:rsidRPr="00073A74">
              <w:rPr>
                <w:rFonts w:ascii="Times New Roman" w:eastAsia="宋体" w:hAnsi="Times New Roman" w:cs="宋体" w:hint="eastAsia"/>
                <w:kern w:val="0"/>
                <w:sz w:val="24"/>
                <w:szCs w:val="24"/>
              </w:rPr>
              <w:t>储量估算，验收、评审、认定矿产勘查地质报告。同时适用于矿业权转让、筹资、融资、股票上市活动中的评估矿产资源</w:t>
            </w:r>
            <w:r w:rsidRPr="00073A74">
              <w:rPr>
                <w:rFonts w:ascii="宋体" w:eastAsia="宋体" w:hAnsi="宋体" w:cs="宋体" w:hint="eastAsia"/>
                <w:kern w:val="0"/>
                <w:sz w:val="24"/>
                <w:szCs w:val="24"/>
              </w:rPr>
              <w:t>／</w:t>
            </w:r>
            <w:r w:rsidRPr="00073A74">
              <w:rPr>
                <w:rFonts w:ascii="Times New Roman" w:eastAsia="宋体" w:hAnsi="Times New Roman" w:cs="宋体" w:hint="eastAsia"/>
                <w:kern w:val="0"/>
                <w:sz w:val="24"/>
                <w:szCs w:val="24"/>
              </w:rPr>
              <w:t>储量。</w:t>
            </w:r>
          </w:p>
          <w:p w:rsidR="00073A74" w:rsidRPr="00073A74" w:rsidRDefault="00073A74" w:rsidP="00073A74">
            <w:pPr>
              <w:widowControl/>
              <w:outlineLvl w:val="1"/>
              <w:rPr>
                <w:rFonts w:ascii="ˎ̥" w:eastAsia="宋体" w:hAnsi="ˎ̥" w:cs="宋体"/>
                <w:b/>
                <w:bCs/>
                <w:kern w:val="0"/>
                <w:sz w:val="36"/>
                <w:szCs w:val="36"/>
              </w:rPr>
            </w:pPr>
            <w:r w:rsidRPr="00073A74">
              <w:rPr>
                <w:rFonts w:ascii="黑体" w:eastAsia="黑体" w:hAnsi="黑体" w:cs="宋体"/>
                <w:b/>
                <w:bCs/>
                <w:kern w:val="0"/>
                <w:sz w:val="24"/>
                <w:szCs w:val="24"/>
              </w:rPr>
              <w:t>2 规范性引用文件</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下列文件中的条款通过本标准的引用而成为本标准的条款。凡是注日期的引用文件，其随后所有的修改单（不包括勘误的内容）或修订版均不适用于本标准。然而，鼓励根据本标准达成协议的各方研究是否可使用这些文件的最新版本。凡是不注日期的引用文件，其最新版本适用于本标准。</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lastRenderedPageBreak/>
              <w:t>GB</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T 13908</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2002  </w:t>
            </w:r>
            <w:r w:rsidRPr="00073A74">
              <w:rPr>
                <w:rFonts w:ascii="Times New Roman" w:eastAsia="宋体" w:hAnsi="Times New Roman" w:cs="宋体" w:hint="eastAsia"/>
                <w:kern w:val="0"/>
                <w:sz w:val="24"/>
                <w:szCs w:val="24"/>
              </w:rPr>
              <w:t>固体矿产地质勘查规范总则</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DZ</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T 0033</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2002  </w:t>
            </w:r>
            <w:r w:rsidRPr="00073A74">
              <w:rPr>
                <w:rFonts w:ascii="Times New Roman" w:eastAsia="宋体" w:hAnsi="Times New Roman" w:cs="宋体" w:hint="eastAsia"/>
                <w:kern w:val="0"/>
                <w:sz w:val="24"/>
                <w:szCs w:val="24"/>
              </w:rPr>
              <w:t>固体矿产勘查／矿山闭坑地质报告编写规范</w:t>
            </w:r>
          </w:p>
          <w:p w:rsidR="00073A74" w:rsidRPr="00073A74" w:rsidRDefault="00073A74" w:rsidP="00073A74">
            <w:pPr>
              <w:widowControl/>
              <w:outlineLvl w:val="1"/>
              <w:rPr>
                <w:rFonts w:ascii="ˎ̥" w:eastAsia="宋体" w:hAnsi="ˎ̥" w:cs="宋体"/>
                <w:b/>
                <w:bCs/>
                <w:kern w:val="0"/>
                <w:sz w:val="36"/>
                <w:szCs w:val="36"/>
              </w:rPr>
            </w:pPr>
            <w:r w:rsidRPr="00073A74">
              <w:rPr>
                <w:rFonts w:ascii="黑体" w:eastAsia="黑体" w:hAnsi="黑体" w:cs="宋体"/>
                <w:b/>
                <w:bCs/>
                <w:kern w:val="0"/>
                <w:sz w:val="24"/>
                <w:szCs w:val="24"/>
              </w:rPr>
              <w:t>3 勘查的目的任务</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宋体" w:hAnsi="黑体" w:cs="宋体" w:hint="eastAsia"/>
                <w:kern w:val="0"/>
                <w:sz w:val="24"/>
                <w:szCs w:val="24"/>
              </w:rPr>
              <w:t>3.1</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砂矿勘查的最终目的是为正确评价砂矿矿床，为矿山建设设计提供矿产资源／储量和必须的地质资料，藉以减少矿山企业的投资风险。根据</w:t>
            </w:r>
            <w:r w:rsidRPr="00073A74">
              <w:rPr>
                <w:rFonts w:ascii="Times New Roman" w:eastAsia="宋体" w:hAnsi="Times New Roman" w:cs="Times New Roman"/>
                <w:kern w:val="0"/>
                <w:sz w:val="24"/>
                <w:szCs w:val="24"/>
              </w:rPr>
              <w:t>GB</w:t>
            </w:r>
            <w:r w:rsidRPr="00073A74">
              <w:rPr>
                <w:rFonts w:ascii="宋体" w:eastAsia="宋体" w:hAnsi="宋体" w:cs="宋体" w:hint="eastAsia"/>
                <w:kern w:val="0"/>
                <w:sz w:val="24"/>
                <w:szCs w:val="24"/>
              </w:rPr>
              <w:t>／</w:t>
            </w:r>
            <w:r w:rsidRPr="00073A74">
              <w:rPr>
                <w:rFonts w:ascii="Times New Roman" w:eastAsia="宋体" w:hAnsi="Times New Roman" w:cs="Times New Roman"/>
                <w:kern w:val="0"/>
                <w:sz w:val="24"/>
                <w:szCs w:val="24"/>
              </w:rPr>
              <w:t>T 13908</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2002</w:t>
            </w:r>
            <w:r w:rsidRPr="00073A74">
              <w:rPr>
                <w:rFonts w:ascii="Times New Roman" w:eastAsia="宋体" w:hAnsi="Times New Roman" w:cs="宋体" w:hint="eastAsia"/>
                <w:kern w:val="0"/>
                <w:sz w:val="24"/>
                <w:szCs w:val="24"/>
              </w:rPr>
              <w:t>《固体矿产地质勘查规范总则》将金属矿产砂矿地质勘查工作分为预查、普查、详查和勘探四个阶段。</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宋体" w:hAnsi="黑体" w:cs="宋体" w:hint="eastAsia"/>
                <w:kern w:val="0"/>
                <w:sz w:val="24"/>
                <w:szCs w:val="24"/>
              </w:rPr>
              <w:t>3.2</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预查是通过对区内资料的综合研究、类比及初步野外观测、极少量的工程验证，初步了解预查区内矿产资源远景，提出可供普查的矿化潜力较大地区，并为发展地区经济提供参考资料。</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宋体" w:hAnsi="黑体" w:cs="宋体" w:hint="eastAsia"/>
                <w:kern w:val="0"/>
                <w:sz w:val="24"/>
                <w:szCs w:val="24"/>
              </w:rPr>
              <w:t xml:space="preserve">3.3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普查是通过对矿化潜力较大地区开展地质、物探、化探工作和取样工程，以及可行性评价的概略研究，对已知矿化区做出初步评价，对有详查价值地段圈出详查区范围，为发展地区经济提供基础资料。</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宋体" w:hAnsi="黑体" w:cs="宋体" w:hint="eastAsia"/>
                <w:kern w:val="0"/>
                <w:sz w:val="24"/>
                <w:szCs w:val="24"/>
              </w:rPr>
              <w:lastRenderedPageBreak/>
              <w:t>3.4</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详查是对详查区采用各种勘查方法和手段，进行系统的工作和取样，并通过预可行性研究，做出是否具有工业价值的评价，圈出勘探区范围，为勘探提供依据，并为制订矿业开发规划、项目建议书提供资料。</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宋体" w:hAnsi="黑体" w:cs="宋体" w:hint="eastAsia"/>
                <w:kern w:val="0"/>
                <w:sz w:val="24"/>
                <w:szCs w:val="24"/>
              </w:rPr>
              <w:t>3.5</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勘探是对已知具有工业价值的矿区或经详查圈出的勘探区，应用各种勘查手段和有效方法，加密各种采样工程，以及查明矿床开采条件，进行可行性研究，为矿山建设在确定矿山生产规模、产品方案、开采方式、开拓方案、矿石加工选冶工艺、矿山总体布置等方面提供依据。</w:t>
            </w:r>
          </w:p>
          <w:p w:rsidR="00073A74" w:rsidRPr="00073A74" w:rsidRDefault="00073A74" w:rsidP="00073A74">
            <w:pPr>
              <w:widowControl/>
              <w:outlineLvl w:val="1"/>
              <w:rPr>
                <w:rFonts w:ascii="ˎ̥" w:eastAsia="宋体" w:hAnsi="ˎ̥" w:cs="宋体"/>
                <w:b/>
                <w:bCs/>
                <w:kern w:val="0"/>
                <w:sz w:val="36"/>
                <w:szCs w:val="36"/>
              </w:rPr>
            </w:pPr>
            <w:r w:rsidRPr="00073A74">
              <w:rPr>
                <w:rFonts w:ascii="黑体" w:eastAsia="黑体" w:hAnsi="黑体" w:cs="宋体"/>
                <w:b/>
                <w:bCs/>
                <w:kern w:val="0"/>
                <w:sz w:val="24"/>
                <w:szCs w:val="24"/>
              </w:rPr>
              <w:t>4  勘查研究程度</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宋体" w:hAnsi="黑体" w:cs="宋体" w:hint="eastAsia"/>
                <w:kern w:val="0"/>
                <w:sz w:val="24"/>
                <w:szCs w:val="24"/>
              </w:rPr>
              <w:t xml:space="preserve">4.1  </w:t>
            </w:r>
            <w:r w:rsidRPr="00073A74">
              <w:rPr>
                <w:rFonts w:ascii="黑体" w:eastAsia="黑体" w:hAnsi="黑体" w:cs="宋体" w:hint="eastAsia"/>
                <w:spacing w:val="20"/>
                <w:kern w:val="0"/>
                <w:sz w:val="24"/>
                <w:szCs w:val="24"/>
              </w:rPr>
              <w:t>矿产勘查工作</w:t>
            </w:r>
          </w:p>
          <w:p w:rsidR="00073A74" w:rsidRPr="00073A74" w:rsidRDefault="00073A74" w:rsidP="00073A74">
            <w:pPr>
              <w:widowControl/>
              <w:spacing w:line="432" w:lineRule="auto"/>
              <w:rPr>
                <w:rFonts w:ascii="黑体" w:eastAsia="黑体" w:hAnsi="黑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黑体" w:cs="宋体" w:hint="eastAsia"/>
                  <w:kern w:val="0"/>
                  <w:sz w:val="24"/>
                  <w:szCs w:val="24"/>
                </w:rPr>
                <w:t>4.1.1</w:t>
              </w:r>
            </w:customXml>
            <w:r w:rsidRPr="00073A74">
              <w:rPr>
                <w:rFonts w:ascii="黑体" w:eastAsia="黑体" w:hAnsi="黑体" w:cs="宋体" w:hint="eastAsia"/>
                <w:kern w:val="0"/>
                <w:sz w:val="24"/>
                <w:szCs w:val="24"/>
              </w:rPr>
              <w:t xml:space="preserve">  总则</w:t>
            </w:r>
          </w:p>
          <w:p w:rsidR="00073A74" w:rsidRPr="00073A74" w:rsidRDefault="00073A74" w:rsidP="00073A74">
            <w:pPr>
              <w:widowControl/>
              <w:spacing w:line="432" w:lineRule="auto"/>
              <w:ind w:firstLine="435"/>
              <w:rPr>
                <w:rFonts w:ascii="宋体" w:eastAsia="宋体" w:hAnsi="宋体" w:cs="宋体" w:hint="eastAsia"/>
                <w:kern w:val="0"/>
                <w:sz w:val="24"/>
                <w:szCs w:val="24"/>
              </w:rPr>
            </w:pPr>
            <w:r w:rsidRPr="00073A74">
              <w:rPr>
                <w:rFonts w:ascii="Times New Roman" w:eastAsia="宋体" w:hAnsi="Times New Roman" w:cs="宋体" w:hint="eastAsia"/>
                <w:kern w:val="0"/>
                <w:sz w:val="24"/>
                <w:szCs w:val="24"/>
              </w:rPr>
              <w:t>应搜集和研究区域地质资料，研究和查明矿区地质、矿体地质、开采技术条件、矿砂（石）加工技术性能和综合评价等，根据不同勘查阶段对其要求程度不同。</w:t>
            </w:r>
          </w:p>
          <w:p w:rsidR="00073A74" w:rsidRPr="00073A74" w:rsidRDefault="00073A74" w:rsidP="00073A74">
            <w:pPr>
              <w:widowControl/>
              <w:spacing w:line="432" w:lineRule="auto"/>
              <w:rPr>
                <w:rFonts w:ascii="黑体" w:eastAsia="黑体" w:hAnsi="黑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黑体" w:cs="宋体" w:hint="eastAsia"/>
                  <w:kern w:val="0"/>
                  <w:sz w:val="24"/>
                  <w:szCs w:val="24"/>
                </w:rPr>
                <w:t>4.1.2</w:t>
              </w:r>
            </w:customXml>
            <w:r w:rsidRPr="00073A74">
              <w:rPr>
                <w:rFonts w:ascii="黑体" w:eastAsia="黑体" w:hAnsi="黑体" w:cs="宋体" w:hint="eastAsia"/>
                <w:kern w:val="0"/>
                <w:sz w:val="24"/>
                <w:szCs w:val="24"/>
              </w:rPr>
              <w:t xml:space="preserve">  区域地质</w:t>
            </w:r>
          </w:p>
          <w:p w:rsidR="00073A74" w:rsidRPr="00073A74" w:rsidRDefault="00073A74" w:rsidP="00073A74">
            <w:pPr>
              <w:widowControl/>
              <w:spacing w:line="432" w:lineRule="auto"/>
              <w:ind w:firstLineChars="200" w:firstLine="480"/>
              <w:rPr>
                <w:rFonts w:ascii="宋体" w:eastAsia="宋体" w:hAnsi="宋体" w:cs="宋体" w:hint="eastAsia"/>
                <w:kern w:val="0"/>
                <w:sz w:val="24"/>
                <w:szCs w:val="24"/>
              </w:rPr>
            </w:pPr>
            <w:r w:rsidRPr="00073A74">
              <w:rPr>
                <w:rFonts w:ascii="Times New Roman" w:eastAsia="宋体" w:hAnsi="Times New Roman" w:cs="宋体" w:hint="eastAsia"/>
                <w:kern w:val="0"/>
                <w:sz w:val="24"/>
                <w:szCs w:val="24"/>
              </w:rPr>
              <w:t>搜集并研究与成矿有关的区域地层、地质构造和新构造活动、岩浆岩、变质岩、蚀变、矿化特点、第四纪地质及其与砂矿的形成关系；区域地貌特征，地貌与砂矿的形成关系。</w:t>
            </w:r>
          </w:p>
          <w:p w:rsidR="00073A74" w:rsidRPr="00073A74" w:rsidRDefault="00073A74" w:rsidP="00073A74">
            <w:pPr>
              <w:widowControl/>
              <w:spacing w:line="432" w:lineRule="auto"/>
              <w:rPr>
                <w:rFonts w:ascii="黑体" w:eastAsia="黑体" w:hAnsi="黑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黑体" w:cs="宋体" w:hint="eastAsia"/>
                  <w:kern w:val="0"/>
                  <w:sz w:val="24"/>
                  <w:szCs w:val="24"/>
                </w:rPr>
                <w:t>4.1.3</w:t>
              </w:r>
            </w:customXml>
            <w:r w:rsidRPr="00073A74">
              <w:rPr>
                <w:rFonts w:ascii="黑体" w:eastAsia="黑体" w:hAnsi="黑体" w:cs="宋体" w:hint="eastAsia"/>
                <w:kern w:val="0"/>
                <w:sz w:val="24"/>
                <w:szCs w:val="24"/>
              </w:rPr>
              <w:t xml:space="preserve">  勘查区地质</w:t>
            </w:r>
          </w:p>
          <w:p w:rsidR="00073A74" w:rsidRPr="00073A74" w:rsidRDefault="00073A74" w:rsidP="00073A74">
            <w:pPr>
              <w:widowControl/>
              <w:spacing w:line="432" w:lineRule="auto"/>
              <w:ind w:firstLineChars="200" w:firstLine="480"/>
              <w:rPr>
                <w:rFonts w:ascii="宋体" w:eastAsia="宋体" w:hAnsi="宋体" w:cs="宋体" w:hint="eastAsia"/>
                <w:kern w:val="0"/>
                <w:sz w:val="24"/>
                <w:szCs w:val="24"/>
              </w:rPr>
            </w:pPr>
            <w:r w:rsidRPr="00073A74">
              <w:rPr>
                <w:rFonts w:ascii="Times New Roman" w:eastAsia="宋体" w:hAnsi="Times New Roman" w:cs="宋体" w:hint="eastAsia"/>
                <w:kern w:val="0"/>
                <w:sz w:val="24"/>
                <w:szCs w:val="24"/>
              </w:rPr>
              <w:t>调查研究矿区内地层、构造、新构造活动、岩浆岩、变质岩、蚀变、矿化特点、第四纪地质及其</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Times New Roman" w:eastAsia="宋体" w:hAnsi="Times New Roman" w:cs="宋体" w:hint="eastAsia"/>
                <w:kern w:val="0"/>
                <w:sz w:val="24"/>
                <w:szCs w:val="24"/>
              </w:rPr>
              <w:t>与砂矿的形成关系；矿区地貌特征、划分地貌单元；矿区内松散沉（堆）积物的层序、时代、岩性、厚度、沉积环境、空间分布及其与砂矿的关系。</w:t>
            </w:r>
            <w:r w:rsidRPr="00073A74">
              <w:rPr>
                <w:rFonts w:ascii="Times New Roman" w:eastAsia="宋体" w:hAnsi="Times New Roman" w:cs="Times New Roman"/>
                <w:kern w:val="0"/>
                <w:sz w:val="24"/>
                <w:szCs w:val="24"/>
              </w:rPr>
              <w:t xml:space="preserve"> </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宋体" w:hAnsi="黑体" w:cs="宋体" w:hint="eastAsia"/>
                  <w:kern w:val="0"/>
                  <w:sz w:val="24"/>
                  <w:szCs w:val="24"/>
                </w:rPr>
                <w:t>4.1.4</w:t>
              </w:r>
            </w:customXml>
            <w:r w:rsidRPr="00073A74">
              <w:rPr>
                <w:rFonts w:ascii="黑体" w:eastAsia="宋体" w:hAnsi="黑体" w:cs="宋体" w:hint="eastAsia"/>
                <w:kern w:val="0"/>
                <w:sz w:val="24"/>
                <w:szCs w:val="24"/>
              </w:rPr>
              <w:t xml:space="preserve"> </w:t>
            </w:r>
            <w:r w:rsidRPr="00073A74">
              <w:rPr>
                <w:rFonts w:ascii="黑体" w:eastAsia="宋体" w:hAnsi="黑体" w:cs="宋体" w:hint="eastAsia"/>
                <w:b/>
                <w:bCs/>
                <w:kern w:val="0"/>
                <w:sz w:val="24"/>
                <w:szCs w:val="24"/>
              </w:rPr>
              <w:t xml:space="preserve"> </w:t>
            </w:r>
            <w:r w:rsidRPr="00073A74">
              <w:rPr>
                <w:rFonts w:ascii="黑体" w:eastAsia="黑体" w:hAnsi="黑体" w:cs="宋体" w:hint="eastAsia"/>
                <w:kern w:val="0"/>
                <w:sz w:val="24"/>
                <w:szCs w:val="24"/>
              </w:rPr>
              <w:t xml:space="preserve">矿体地质 </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宋体" w:hAnsi="黑体" w:cs="宋体" w:hint="eastAsia"/>
                  <w:kern w:val="0"/>
                  <w:sz w:val="24"/>
                  <w:szCs w:val="24"/>
                </w:rPr>
                <w:t>4.1.4</w:t>
              </w:r>
            </w:customXml>
            <w:r w:rsidRPr="00073A74">
              <w:rPr>
                <w:rFonts w:ascii="黑体" w:eastAsia="宋体" w:hAnsi="黑体" w:cs="宋体" w:hint="eastAsia"/>
                <w:kern w:val="0"/>
                <w:sz w:val="24"/>
                <w:szCs w:val="24"/>
              </w:rPr>
              <w:t>.1</w:t>
            </w:r>
            <w:r w:rsidRPr="00073A74">
              <w:rPr>
                <w:rFonts w:ascii="黑体" w:eastAsia="宋体" w:hAnsi="黑体" w:cs="宋体" w:hint="eastAsia"/>
                <w:b/>
                <w:bCs/>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研究矿体特征，控制矿体总体分布范围，查明矿体数量、规模、形态、产状和空间位置及赋存于不同地貌单元中矿体之间的关系。</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宋体" w:hAnsi="黑体" w:cs="宋体" w:hint="eastAsia"/>
                  <w:kern w:val="0"/>
                  <w:sz w:val="24"/>
                  <w:szCs w:val="24"/>
                </w:rPr>
                <w:t>4.1.4</w:t>
              </w:r>
            </w:customXml>
            <w:r w:rsidRPr="00073A74">
              <w:rPr>
                <w:rFonts w:ascii="黑体" w:eastAsia="宋体" w:hAnsi="黑体" w:cs="宋体" w:hint="eastAsia"/>
                <w:kern w:val="0"/>
                <w:sz w:val="24"/>
                <w:szCs w:val="24"/>
              </w:rPr>
              <w:t>.2</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研究砂矿层类型，调查研究砂矿层结构、构造，矿物和粒度组成。根据胶</w:t>
            </w:r>
            <w:r w:rsidRPr="00073A74">
              <w:rPr>
                <w:rFonts w:ascii="Times New Roman" w:eastAsia="宋体" w:hAnsi="Times New Roman" w:cs="宋体" w:hint="eastAsia"/>
                <w:kern w:val="0"/>
                <w:sz w:val="24"/>
                <w:szCs w:val="24"/>
              </w:rPr>
              <w:lastRenderedPageBreak/>
              <w:t>结程度将砂矿层划分为胶结型、半胶结型和松散型；位于高寒地区的矿床，根据冻结程度划分为冻结型和非冻结型。查明各砂矿层类型的分布范围、砂矿层的容水性、含泥率、含冰率、巨砾率、体积、质量</w:t>
            </w:r>
            <w:r w:rsidRPr="00073A74">
              <w:rPr>
                <w:rFonts w:ascii="宋体" w:eastAsia="宋体" w:hAnsi="宋体" w:cs="宋体" w:hint="eastAsia"/>
                <w:kern w:val="0"/>
                <w:sz w:val="24"/>
                <w:szCs w:val="24"/>
              </w:rPr>
              <w:t>（</w:t>
            </w:r>
            <w:r w:rsidRPr="00073A74">
              <w:rPr>
                <w:rFonts w:ascii="Times New Roman" w:eastAsia="宋体" w:hAnsi="Times New Roman" w:cs="宋体" w:hint="eastAsia"/>
                <w:kern w:val="0"/>
                <w:sz w:val="24"/>
                <w:szCs w:val="24"/>
              </w:rPr>
              <w:t>体重</w:t>
            </w:r>
            <w:r w:rsidRPr="00073A74">
              <w:rPr>
                <w:rFonts w:ascii="宋体" w:eastAsia="宋体" w:hAnsi="宋体" w:cs="宋体" w:hint="eastAsia"/>
                <w:kern w:val="0"/>
                <w:sz w:val="24"/>
                <w:szCs w:val="24"/>
              </w:rPr>
              <w:t>）</w:t>
            </w:r>
            <w:r w:rsidRPr="00073A74">
              <w:rPr>
                <w:rFonts w:ascii="Times New Roman" w:eastAsia="宋体" w:hAnsi="Times New Roman" w:cs="宋体" w:hint="eastAsia"/>
                <w:kern w:val="0"/>
                <w:sz w:val="24"/>
                <w:szCs w:val="24"/>
              </w:rPr>
              <w:t>和松散系数等。</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宋体" w:hAnsi="黑体" w:cs="宋体" w:hint="eastAsia"/>
                  <w:kern w:val="0"/>
                  <w:sz w:val="24"/>
                  <w:szCs w:val="24"/>
                </w:rPr>
                <w:t>4.1.4</w:t>
              </w:r>
            </w:customXml>
            <w:r w:rsidRPr="00073A74">
              <w:rPr>
                <w:rFonts w:ascii="黑体" w:eastAsia="宋体" w:hAnsi="黑体" w:cs="宋体" w:hint="eastAsia"/>
                <w:kern w:val="0"/>
                <w:sz w:val="24"/>
                <w:szCs w:val="24"/>
              </w:rPr>
              <w:t xml:space="preserve">.3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研究矿砂质量，查明目的矿物和共、伴生重矿物的形态、表面特征和粒度组成并测试目的矿物和伴生有用重矿物化学成分，贵金属应测定其成色。</w:t>
            </w:r>
          </w:p>
          <w:p w:rsidR="00073A74" w:rsidRPr="00073A74" w:rsidRDefault="00073A74" w:rsidP="00073A74">
            <w:pPr>
              <w:widowControl/>
              <w:spacing w:line="432" w:lineRule="auto"/>
              <w:rPr>
                <w:rFonts w:ascii="黑体" w:eastAsia="黑体" w:hAnsi="黑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黑体" w:cs="宋体" w:hint="eastAsia"/>
                  <w:kern w:val="0"/>
                  <w:sz w:val="24"/>
                  <w:szCs w:val="24"/>
                </w:rPr>
                <w:t>4.1.5</w:t>
              </w:r>
            </w:customXml>
            <w:r w:rsidRPr="00073A74">
              <w:rPr>
                <w:rFonts w:ascii="黑体" w:eastAsia="黑体" w:hAnsi="黑体" w:cs="宋体" w:hint="eastAsia"/>
                <w:kern w:val="0"/>
                <w:sz w:val="24"/>
                <w:szCs w:val="24"/>
              </w:rPr>
              <w:t xml:space="preserve">  开采技术条件 </w:t>
            </w:r>
          </w:p>
          <w:p w:rsidR="00073A74" w:rsidRPr="00073A74" w:rsidRDefault="00073A74" w:rsidP="00073A74">
            <w:pPr>
              <w:widowControl/>
              <w:spacing w:line="432" w:lineRule="auto"/>
              <w:rPr>
                <w:rFonts w:ascii="宋体" w:eastAsia="宋体" w:hAnsi="宋体" w:cs="宋体" w:hint="eastAsia"/>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宋体" w:hAnsi="黑体" w:cs="宋体" w:hint="eastAsia"/>
                  <w:kern w:val="0"/>
                  <w:sz w:val="24"/>
                  <w:szCs w:val="24"/>
                </w:rPr>
                <w:t>4.1.5</w:t>
              </w:r>
            </w:customXml>
            <w:r w:rsidRPr="00073A74">
              <w:rPr>
                <w:rFonts w:ascii="黑体" w:eastAsia="宋体" w:hAnsi="黑体" w:cs="宋体" w:hint="eastAsia"/>
                <w:kern w:val="0"/>
                <w:sz w:val="24"/>
                <w:szCs w:val="24"/>
              </w:rPr>
              <w:t>.1</w:t>
            </w:r>
            <w:r w:rsidRPr="00073A74">
              <w:rPr>
                <w:rFonts w:ascii="黑体" w:eastAsia="宋体" w:hAnsi="黑体" w:cs="宋体" w:hint="eastAsia"/>
                <w:b/>
                <w:bCs/>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研究水文地质条件，调查充水矿床含（隔）水层的岩性、厚度、产状、分布及埋藏条件；主要含水层的透水性、富水性；地下水水位、水量、水质、水温及动态变化，地下水与地表水的水力联系；确定水文地质复杂程度及其类型；指出矿山生产用水及生活用水供水水源方向。根据矿床规模和水文地质条件复杂程度，编制比例尺（</w:t>
            </w:r>
            <w:r w:rsidRPr="00073A74">
              <w:rPr>
                <w:rFonts w:ascii="Times New Roman" w:eastAsia="宋体" w:hAnsi="Times New Roman" w:cs="Times New Roman"/>
                <w:kern w:val="0"/>
                <w:sz w:val="24"/>
                <w:szCs w:val="24"/>
              </w:rPr>
              <w:t>1</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10 000</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1</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5 000</w:t>
            </w:r>
            <w:r w:rsidRPr="00073A74">
              <w:rPr>
                <w:rFonts w:ascii="Times New Roman" w:eastAsia="宋体" w:hAnsi="Times New Roman" w:cs="宋体" w:hint="eastAsia"/>
                <w:kern w:val="0"/>
                <w:sz w:val="24"/>
                <w:szCs w:val="24"/>
              </w:rPr>
              <w:t>）矿床水文地质图。</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a</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露天开采矿床：调查矿区内河流和其他地表水体的分布范围、水中悬浮物</w:t>
            </w:r>
            <w:r w:rsidRPr="00073A74">
              <w:rPr>
                <w:rFonts w:ascii="Times New Roman" w:eastAsia="宋体" w:hAnsi="Times New Roman" w:cs="宋体" w:hint="eastAsia"/>
                <w:kern w:val="0"/>
                <w:sz w:val="24"/>
                <w:szCs w:val="24"/>
              </w:rPr>
              <w:lastRenderedPageBreak/>
              <w:t>的含量，丰水期、平水期和枯水期的水位变化、流速、流量、水温、水质，历年最高洪水位及其淹没范围；</w:t>
            </w:r>
          </w:p>
          <w:p w:rsidR="00073A74" w:rsidRPr="00073A74" w:rsidRDefault="00073A74" w:rsidP="00073A74">
            <w:pPr>
              <w:widowControl/>
              <w:spacing w:line="432" w:lineRule="auto"/>
              <w:ind w:leftChars="1" w:left="2"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b</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地下开采矿床：调查矿床的顶、底板主要充水含水层的分布、厚度、渗透性及动态变化，地下水的补给、径流排泄条件、主要含水层与相邻含水层或地表水体的水力联系方式及密切程度，确定矿床的主要充水因素，评估地下水对矿床开采的影响；</w:t>
            </w:r>
          </w:p>
          <w:p w:rsidR="00073A74" w:rsidRPr="00073A74" w:rsidRDefault="00073A74" w:rsidP="00073A74">
            <w:pPr>
              <w:widowControl/>
              <w:spacing w:line="432" w:lineRule="auto"/>
              <w:ind w:leftChars="9" w:left="19"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c</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冻土区矿床：调查矿床的冻土类型、分布范围、埋藏条件、冻土温度、含冰率，测定季节冻土最大融化深度，搜集非含矿层剥离后多年冻土的融解速度，并采集样品测定其渗透系数。</w:t>
            </w:r>
            <w:r w:rsidRPr="00073A74">
              <w:rPr>
                <w:rFonts w:ascii="Times New Roman" w:eastAsia="宋体" w:hAnsi="Times New Roman" w:cs="Times New Roman"/>
                <w:kern w:val="0"/>
                <w:sz w:val="24"/>
                <w:szCs w:val="24"/>
              </w:rPr>
              <w:t xml:space="preserve"> </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宋体" w:hAnsi="黑体" w:cs="宋体" w:hint="eastAsia"/>
                  <w:kern w:val="0"/>
                  <w:sz w:val="24"/>
                  <w:szCs w:val="24"/>
                </w:rPr>
                <w:t>4.1.5</w:t>
              </w:r>
            </w:customXml>
            <w:r w:rsidRPr="00073A74">
              <w:rPr>
                <w:rFonts w:ascii="黑体" w:eastAsia="宋体" w:hAnsi="黑体" w:cs="宋体" w:hint="eastAsia"/>
                <w:kern w:val="0"/>
                <w:sz w:val="24"/>
                <w:szCs w:val="24"/>
              </w:rPr>
              <w:t xml:space="preserve">.2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研究工程地质条件，依据采掘方式的不同针对相关问题，结合地质勘查查明矿床工程地质条件，预测矿床开采可能出现的主要工程地质问题。船采和露天开采矿床应编制矿体顶、底板等高线基岩地质图，比例尺视矿体规模而定。</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a</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采掘船开采矿床查明：矿体底板基岩岩层产状、岩性、硬度、风化程度、</w:t>
            </w:r>
            <w:r w:rsidRPr="00073A74">
              <w:rPr>
                <w:rFonts w:ascii="Times New Roman" w:eastAsia="宋体" w:hAnsi="Times New Roman" w:cs="宋体" w:hint="eastAsia"/>
                <w:kern w:val="0"/>
                <w:sz w:val="24"/>
                <w:szCs w:val="24"/>
              </w:rPr>
              <w:lastRenderedPageBreak/>
              <w:t>节理裂隙发育情况及基岩块度，岩溶发育程度及分布规律，矿体顶板（地表）和底板纵向、横向坡度及其变化规律，测定砂矿层水上、水下稳定边坡角和尾砂各粒级（按</w:t>
            </w:r>
            <w:r w:rsidRPr="00073A74">
              <w:rPr>
                <w:rFonts w:ascii="Times New Roman" w:eastAsia="宋体" w:hAnsi="Times New Roman" w:cs="Times New Roman"/>
                <w:kern w:val="0"/>
                <w:sz w:val="24"/>
                <w:szCs w:val="24"/>
              </w:rPr>
              <w:t>&lt;</w:t>
            </w:r>
            <w:customXml w:uri="urn:schemas-microsoft-com:office:smarttags" w:element="chmetcnv">
              <w:customXmlPr>
                <w:attr w:name="UnitName" w:val="mm"/>
                <w:attr w:name="SourceValue" w:val="10"/>
                <w:attr w:name="HasSpace" w:val="True"/>
                <w:attr w:name="Negative" w:val="False"/>
                <w:attr w:name="NumberType" w:val="1"/>
                <w:attr w:name="TCSC" w:val="0"/>
              </w:customXmlPr>
              <w:r w:rsidRPr="00073A74">
                <w:rPr>
                  <w:rFonts w:ascii="Times New Roman" w:eastAsia="宋体" w:hAnsi="Times New Roman" w:cs="Times New Roman"/>
                  <w:kern w:val="0"/>
                  <w:sz w:val="24"/>
                  <w:szCs w:val="24"/>
                </w:rPr>
                <w:t>10 mm</w:t>
              </w:r>
            </w:customXml>
            <w:r w:rsidRPr="00073A74">
              <w:rPr>
                <w:rFonts w:ascii="Times New Roman" w:eastAsia="宋体" w:hAnsi="Times New Roman" w:cs="宋体" w:hint="eastAsia"/>
                <w:kern w:val="0"/>
                <w:sz w:val="24"/>
                <w:szCs w:val="24"/>
              </w:rPr>
              <w:t>、</w:t>
            </w:r>
            <w:customXml w:uri="urn:schemas-microsoft-com:office:smarttags" w:element="chmetcnv">
              <w:customXmlPr>
                <w:attr w:name="UnitName" w:val="mm"/>
                <w:attr w:name="SourceValue" w:val="10"/>
                <w:attr w:name="HasSpace" w:val="True"/>
                <w:attr w:name="Negative" w:val="False"/>
                <w:attr w:name="NumberType" w:val="1"/>
                <w:attr w:name="TCSC" w:val="0"/>
              </w:customXmlPr>
              <w:r w:rsidRPr="00073A74">
                <w:rPr>
                  <w:rFonts w:ascii="Times New Roman" w:eastAsia="宋体" w:hAnsi="Times New Roman" w:cs="Times New Roman"/>
                  <w:kern w:val="0"/>
                  <w:sz w:val="24"/>
                  <w:szCs w:val="24"/>
                </w:rPr>
                <w:t>10 mm</w:t>
              </w:r>
            </w:customXml>
            <w:r w:rsidRPr="00073A74">
              <w:rPr>
                <w:rFonts w:ascii="Times New Roman" w:eastAsia="宋体" w:hAnsi="Times New Roman" w:cs="宋体" w:hint="eastAsia"/>
                <w:kern w:val="0"/>
                <w:sz w:val="24"/>
                <w:szCs w:val="24"/>
              </w:rPr>
              <w:t>～</w:t>
            </w:r>
            <w:customXml w:uri="urn:schemas-microsoft-com:office:smarttags" w:element="chmetcnv">
              <w:customXmlPr>
                <w:attr w:name="UnitName" w:val="mm"/>
                <w:attr w:name="SourceValue" w:val="20"/>
                <w:attr w:name="HasSpace" w:val="True"/>
                <w:attr w:name="Negative" w:val="False"/>
                <w:attr w:name="NumberType" w:val="1"/>
                <w:attr w:name="TCSC" w:val="0"/>
              </w:customXmlPr>
              <w:r w:rsidRPr="00073A74">
                <w:rPr>
                  <w:rFonts w:ascii="Times New Roman" w:eastAsia="宋体" w:hAnsi="Times New Roman" w:cs="Times New Roman"/>
                  <w:kern w:val="0"/>
                  <w:sz w:val="24"/>
                  <w:szCs w:val="24"/>
                </w:rPr>
                <w:t>20 mm</w:t>
              </w:r>
            </w:customXml>
            <w:r w:rsidRPr="00073A74">
              <w:rPr>
                <w:rFonts w:ascii="Times New Roman" w:eastAsia="宋体" w:hAnsi="Times New Roman" w:cs="宋体" w:hint="eastAsia"/>
                <w:kern w:val="0"/>
                <w:sz w:val="24"/>
                <w:szCs w:val="24"/>
              </w:rPr>
              <w:t>、＞</w:t>
            </w:r>
            <w:customXml w:uri="urn:schemas-microsoft-com:office:smarttags" w:element="chmetcnv">
              <w:customXmlPr>
                <w:attr w:name="UnitName" w:val="mm"/>
                <w:attr w:name="SourceValue" w:val="20"/>
                <w:attr w:name="HasSpace" w:val="True"/>
                <w:attr w:name="Negative" w:val="False"/>
                <w:attr w:name="NumberType" w:val="1"/>
                <w:attr w:name="TCSC" w:val="0"/>
              </w:customXmlPr>
              <w:r w:rsidRPr="00073A74">
                <w:rPr>
                  <w:rFonts w:ascii="Times New Roman" w:eastAsia="宋体" w:hAnsi="Times New Roman" w:cs="Times New Roman"/>
                  <w:kern w:val="0"/>
                  <w:sz w:val="24"/>
                  <w:szCs w:val="24"/>
                </w:rPr>
                <w:t>20 mm</w:t>
              </w:r>
            </w:customXml>
            <w:r w:rsidRPr="00073A74">
              <w:rPr>
                <w:rFonts w:ascii="Times New Roman" w:eastAsia="宋体" w:hAnsi="Times New Roman" w:cs="宋体" w:hint="eastAsia"/>
                <w:kern w:val="0"/>
                <w:sz w:val="24"/>
                <w:szCs w:val="24"/>
              </w:rPr>
              <w:t>）水上、水下安息角，并计算剥采比；调查矿床内旧采迹分布范围及开采方式，查明矿体上覆树木、果园、农田、鱼塘、民用与工业建（构）筑物、铁路、公路、桥梁（涵）、输电线路及其他设施和地下障碍物的分布情况。查明影响船采合理布局的高帮（或干帮）</w:t>
            </w:r>
            <w:r w:rsidRPr="00073A74">
              <w:rPr>
                <w:rFonts w:ascii="Times New Roman" w:eastAsia="宋体" w:hAnsi="Times New Roman" w:cs="Times New Roman"/>
                <w:kern w:val="0"/>
                <w:sz w:val="24"/>
                <w:szCs w:val="24"/>
                <w:vertAlign w:val="superscript"/>
              </w:rPr>
              <w:t>1</w:t>
            </w:r>
            <w:r w:rsidRPr="00073A74">
              <w:rPr>
                <w:rFonts w:ascii="Times New Roman" w:eastAsia="宋体" w:hAnsi="Times New Roman" w:cs="宋体" w:hint="eastAsia"/>
                <w:kern w:val="0"/>
                <w:sz w:val="24"/>
                <w:szCs w:val="24"/>
                <w:vertAlign w:val="superscript"/>
              </w:rPr>
              <w:t>）</w:t>
            </w:r>
            <w:r w:rsidRPr="00073A74">
              <w:rPr>
                <w:rFonts w:ascii="Times New Roman" w:eastAsia="宋体" w:hAnsi="Times New Roman" w:cs="宋体" w:hint="eastAsia"/>
                <w:kern w:val="0"/>
                <w:sz w:val="24"/>
                <w:szCs w:val="24"/>
              </w:rPr>
              <w:t>、洪水淹没范围及胶结层、底板可挖性，当影响船采合理布局时，应向投资者提出委托有资质的开采设计单位做可行性研究，并应确定船采或其他开采方式可行或不可行的结论，当枯水期高帮（或干帮）水上高度大于所拟选用的采船水上挖掘高度</w:t>
            </w:r>
            <w:customXml w:uri="urn:schemas-microsoft-com:office:smarttags" w:element="chmetcnv">
              <w:customXmlPr>
                <w:attr w:name="UnitName" w:val="m"/>
                <w:attr w:name="SourceValue" w:val="2"/>
                <w:attr w:name="HasSpace" w:val="True"/>
                <w:attr w:name="Negative" w:val="False"/>
                <w:attr w:name="NumberType" w:val="1"/>
                <w:attr w:name="TCSC" w:val="0"/>
              </w:customXmlPr>
              <w:r w:rsidRPr="00073A74">
                <w:rPr>
                  <w:rFonts w:ascii="Times New Roman" w:eastAsia="宋体" w:hAnsi="Times New Roman" w:cs="Times New Roman"/>
                  <w:kern w:val="0"/>
                  <w:sz w:val="24"/>
                  <w:szCs w:val="24"/>
                </w:rPr>
                <w:t>2 m</w:t>
              </w:r>
            </w:customXml>
            <w:r w:rsidRPr="00073A74">
              <w:rPr>
                <w:rFonts w:ascii="Times New Roman" w:eastAsia="宋体" w:hAnsi="Times New Roman" w:cs="宋体" w:hint="eastAsia"/>
                <w:kern w:val="0"/>
                <w:sz w:val="24"/>
                <w:szCs w:val="24"/>
              </w:rPr>
              <w:t>时，应圈出其分布范围（见附录</w:t>
            </w:r>
            <w:r w:rsidRPr="00073A74">
              <w:rPr>
                <w:rFonts w:ascii="Times New Roman" w:eastAsia="宋体" w:hAnsi="Times New Roman" w:cs="Times New Roman"/>
                <w:kern w:val="0"/>
                <w:sz w:val="24"/>
                <w:szCs w:val="24"/>
              </w:rPr>
              <w:t>D</w:t>
            </w:r>
            <w:r w:rsidRPr="00073A74">
              <w:rPr>
                <w:rFonts w:ascii="Times New Roman" w:eastAsia="宋体" w:hAnsi="Times New Roman" w:cs="宋体" w:hint="eastAsia"/>
                <w:kern w:val="0"/>
                <w:sz w:val="24"/>
                <w:szCs w:val="24"/>
              </w:rPr>
              <w:t>）；调查超过采船允许砾径的巨砾分布情况，统计其百立方米所含巨砾个数；对超过允许个数的范围，应单独圈出（见附录</w:t>
            </w:r>
            <w:r w:rsidRPr="00073A74">
              <w:rPr>
                <w:rFonts w:ascii="Times New Roman" w:eastAsia="宋体" w:hAnsi="Times New Roman" w:cs="Times New Roman"/>
                <w:kern w:val="0"/>
                <w:sz w:val="24"/>
                <w:szCs w:val="24"/>
              </w:rPr>
              <w:t>D</w:t>
            </w:r>
            <w:r w:rsidRPr="00073A74">
              <w:rPr>
                <w:rFonts w:ascii="Times New Roman" w:eastAsia="宋体" w:hAnsi="Times New Roman" w:cs="宋体" w:hint="eastAsia"/>
                <w:kern w:val="0"/>
                <w:sz w:val="24"/>
                <w:szCs w:val="24"/>
              </w:rPr>
              <w:t>）；查明胶结层层数、厚度、胶结物成分、胶结强度及空间分布范围和规律，对胶结层可挖性经试验做出</w:t>
            </w:r>
            <w:r w:rsidRPr="00073A74">
              <w:rPr>
                <w:rFonts w:ascii="Times New Roman" w:eastAsia="宋体" w:hAnsi="Times New Roman" w:cs="宋体" w:hint="eastAsia"/>
                <w:kern w:val="0"/>
                <w:sz w:val="24"/>
                <w:szCs w:val="24"/>
              </w:rPr>
              <w:lastRenderedPageBreak/>
              <w:t>评估，位于船采不可挖掘的胶结层之下的矿砂应予以圈定。搜集并查明与船采清底有关的底板基岩可挖性方面的资料。当两相邻剖面的坡度大</w:t>
            </w:r>
            <w:r w:rsidRPr="00073A74">
              <w:rPr>
                <w:rFonts w:ascii="Times New Roman" w:eastAsia="宋体" w:hAnsi="Times New Roman" w:cs="宋体" w:hint="eastAsia"/>
                <w:spacing w:val="-4"/>
                <w:kern w:val="0"/>
                <w:sz w:val="24"/>
                <w:szCs w:val="24"/>
              </w:rPr>
              <w:t>于拟选采船允许坡度时，应在相应图件上标注（见附录</w:t>
            </w:r>
            <w:r w:rsidRPr="00073A74">
              <w:rPr>
                <w:rFonts w:ascii="Times New Roman" w:eastAsia="宋体" w:hAnsi="Times New Roman" w:cs="Times New Roman"/>
                <w:spacing w:val="-4"/>
                <w:kern w:val="0"/>
                <w:sz w:val="24"/>
                <w:szCs w:val="24"/>
              </w:rPr>
              <w:t>D</w:t>
            </w:r>
            <w:r w:rsidRPr="00073A74">
              <w:rPr>
                <w:rFonts w:ascii="Times New Roman" w:eastAsia="宋体" w:hAnsi="Times New Roman" w:cs="宋体" w:hint="eastAsia"/>
                <w:spacing w:val="-4"/>
                <w:kern w:val="0"/>
                <w:sz w:val="24"/>
                <w:szCs w:val="24"/>
              </w:rPr>
              <w:t>）。查明在枯水期，基岩位于枯水期水位线之下深度，其深度小于拟选采船吃水深度与安全间距之和时，应在相应图件上予以注记，应考察有无提高水位的可能性，并予以阐明（见附录</w:t>
            </w:r>
            <w:r w:rsidRPr="00073A74">
              <w:rPr>
                <w:rFonts w:ascii="Times New Roman" w:eastAsia="宋体" w:hAnsi="Times New Roman" w:cs="Times New Roman"/>
                <w:spacing w:val="-4"/>
                <w:kern w:val="0"/>
                <w:sz w:val="24"/>
                <w:szCs w:val="24"/>
              </w:rPr>
              <w:t>D</w:t>
            </w:r>
            <w:r w:rsidRPr="00073A74">
              <w:rPr>
                <w:rFonts w:ascii="Times New Roman" w:eastAsia="宋体" w:hAnsi="Times New Roman" w:cs="宋体" w:hint="eastAsia"/>
                <w:spacing w:val="-4"/>
                <w:kern w:val="0"/>
                <w:sz w:val="24"/>
                <w:szCs w:val="24"/>
              </w:rPr>
              <w:t>）。当混合砂在丰水期水位线以下厚度超过拟选采船的最大挖深时，应在图件上予以注记，考察并阐明有无可降低水位的有利条件（见附录</w:t>
            </w:r>
            <w:r w:rsidRPr="00073A74">
              <w:rPr>
                <w:rFonts w:ascii="Times New Roman" w:eastAsia="宋体" w:hAnsi="Times New Roman" w:cs="Times New Roman"/>
                <w:spacing w:val="-4"/>
                <w:kern w:val="0"/>
                <w:sz w:val="24"/>
                <w:szCs w:val="24"/>
              </w:rPr>
              <w:t>D</w:t>
            </w:r>
            <w:r w:rsidRPr="00073A74">
              <w:rPr>
                <w:rFonts w:ascii="Times New Roman" w:eastAsia="宋体" w:hAnsi="Times New Roman" w:cs="宋体" w:hint="eastAsia"/>
                <w:spacing w:val="-4"/>
                <w:kern w:val="0"/>
                <w:sz w:val="24"/>
                <w:szCs w:val="24"/>
              </w:rPr>
              <w:t>）；</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b</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地下开采矿床查明：矿体顶板、底板的围岩物理力学性质并评价其稳固性；泥砂层和流砂层的厚度与分布范围；底板岩溶的发育程度、形态特征及分布规律；调查老窿及其充填情况；查明岩溶</w:t>
            </w:r>
          </w:p>
          <w:p w:rsidR="00073A74" w:rsidRPr="00073A74" w:rsidRDefault="00073A74" w:rsidP="00073A74">
            <w:pPr>
              <w:widowControl/>
              <w:spacing w:line="432" w:lineRule="auto"/>
              <w:ind w:leftChars="172" w:left="906" w:hangingChars="227" w:hanging="545"/>
              <w:rPr>
                <w:rFonts w:ascii="宋体" w:eastAsia="宋体" w:hAnsi="宋体" w:cs="宋体"/>
                <w:kern w:val="0"/>
                <w:sz w:val="18"/>
                <w:szCs w:val="24"/>
              </w:rPr>
            </w:pPr>
            <w:r w:rsidRPr="00073A74">
              <w:rPr>
                <w:rFonts w:ascii="宋体" w:eastAsia="宋体" w:hAnsi="宋体" w:cs="宋体"/>
                <w:kern w:val="0"/>
                <w:sz w:val="24"/>
                <w:szCs w:val="24"/>
              </w:rPr>
              <w:pict>
                <v:line id="_x0000_s2070" style="position:absolute;left:0;text-align:left;z-index:251666432" from="0,7.5pt" to="189pt,7.5pt">
                  <v:textbox>
                    <w:txbxContent>
                      <w:p w:rsidR="00073A74" w:rsidRDefault="00073A74" w:rsidP="00073A74"/>
                    </w:txbxContent>
                  </v:textbox>
                </v:line>
              </w:pict>
            </w:r>
          </w:p>
          <w:p w:rsidR="00073A74" w:rsidRPr="00073A74" w:rsidRDefault="00073A74" w:rsidP="00073A74">
            <w:pPr>
              <w:widowControl/>
              <w:tabs>
                <w:tab w:val="num" w:pos="719"/>
              </w:tabs>
              <w:spacing w:line="432" w:lineRule="auto"/>
              <w:ind w:left="719" w:hanging="360"/>
              <w:rPr>
                <w:rFonts w:ascii="宋体" w:eastAsia="仿宋_GB2312" w:hAnsi="宋体" w:cs="宋体"/>
                <w:kern w:val="0"/>
                <w:sz w:val="24"/>
                <w:szCs w:val="24"/>
              </w:rPr>
            </w:pPr>
            <w:r w:rsidRPr="00073A74">
              <w:rPr>
                <w:rFonts w:ascii="Times New Roman" w:eastAsia="Times New Roman" w:hAnsi="Times New Roman" w:cs="Times New Roman"/>
                <w:kern w:val="0"/>
                <w:sz w:val="18"/>
                <w:szCs w:val="24"/>
              </w:rPr>
              <w:t>1</w:t>
            </w:r>
            <w:r w:rsidRPr="00073A74">
              <w:rPr>
                <w:rFonts w:ascii="宋体" w:eastAsia="宋体" w:hAnsi="宋体" w:cs="宋体"/>
                <w:kern w:val="0"/>
                <w:sz w:val="18"/>
                <w:szCs w:val="24"/>
              </w:rPr>
              <w:t>）</w:t>
            </w:r>
            <w:r w:rsidRPr="00073A74">
              <w:rPr>
                <w:rFonts w:ascii="Times New Roman" w:eastAsia="Times New Roman" w:hAnsi="Times New Roman" w:cs="Times New Roman"/>
                <w:kern w:val="0"/>
                <w:sz w:val="14"/>
                <w:szCs w:val="14"/>
              </w:rPr>
              <w:t xml:space="preserve">   </w:t>
            </w:r>
            <w:r w:rsidRPr="00073A74">
              <w:rPr>
                <w:rFonts w:ascii="Times New Roman" w:eastAsia="仿宋_GB2312" w:hAnsi="宋体" w:cs="宋体" w:hint="eastAsia"/>
                <w:kern w:val="0"/>
                <w:sz w:val="18"/>
                <w:szCs w:val="24"/>
              </w:rPr>
              <w:t>高帮（或干帮）：指砂层位于水面以上垂直高度。当工业指标中有盖层剥离比要求时，非含目的矿物砂粘土层称高帮，工业指标为混合砂时称干帮。</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Times New Roman" w:eastAsia="宋体" w:hAnsi="Times New Roman" w:cs="宋体" w:hint="eastAsia"/>
                <w:kern w:val="0"/>
                <w:sz w:val="24"/>
                <w:szCs w:val="24"/>
              </w:rPr>
              <w:lastRenderedPageBreak/>
              <w:t>充填矿床可能出现的充填泥砂坍塌及疏干排水可能产生的地面塌陷及其对开采的影响；划分工程地质条件复杂程度和工程地质类型，预测矿床开采时可能出现的主要工程地质问题；</w:t>
            </w:r>
          </w:p>
          <w:p w:rsidR="00073A74" w:rsidRPr="00073A74" w:rsidRDefault="00073A74" w:rsidP="00073A74">
            <w:pPr>
              <w:widowControl/>
              <w:spacing w:line="432" w:lineRule="auto"/>
              <w:ind w:firstLineChars="200" w:firstLine="480"/>
              <w:rPr>
                <w:rFonts w:ascii="宋体" w:eastAsia="宋体" w:hAnsi="宋体" w:cs="宋体"/>
                <w:kern w:val="0"/>
                <w:sz w:val="18"/>
                <w:szCs w:val="24"/>
              </w:rPr>
            </w:pPr>
            <w:r w:rsidRPr="00073A74">
              <w:rPr>
                <w:rFonts w:ascii="Times New Roman" w:eastAsia="宋体" w:hAnsi="Times New Roman" w:cs="Times New Roman"/>
                <w:kern w:val="0"/>
                <w:sz w:val="24"/>
                <w:szCs w:val="24"/>
              </w:rPr>
              <w:t xml:space="preserve">c)  </w:t>
            </w:r>
            <w:r w:rsidRPr="00073A74">
              <w:rPr>
                <w:rFonts w:ascii="Times New Roman" w:eastAsia="宋体" w:hAnsi="Times New Roman" w:cs="宋体" w:hint="eastAsia"/>
                <w:kern w:val="0"/>
                <w:sz w:val="24"/>
                <w:szCs w:val="24"/>
              </w:rPr>
              <w:t>露天开采矿床查明：矿体底板起伏、可挖</w:t>
            </w:r>
            <w:r w:rsidRPr="00073A74">
              <w:rPr>
                <w:rFonts w:ascii="Times New Roman" w:eastAsia="宋体" w:hAnsi="Times New Roman" w:cs="宋体" w:hint="eastAsia"/>
                <w:spacing w:val="-20"/>
                <w:kern w:val="0"/>
                <w:sz w:val="24"/>
                <w:szCs w:val="24"/>
              </w:rPr>
              <w:t>掘性、边坡的稳定性等影响</w:t>
            </w:r>
            <w:r w:rsidRPr="00073A74">
              <w:rPr>
                <w:rFonts w:ascii="Times New Roman" w:eastAsia="宋体" w:hAnsi="Times New Roman" w:cs="宋体" w:hint="eastAsia"/>
                <w:kern w:val="0"/>
                <w:sz w:val="24"/>
                <w:szCs w:val="24"/>
              </w:rPr>
              <w:t>矿床开采的主要工程地质问题。</w:t>
            </w:r>
          </w:p>
          <w:p w:rsidR="00073A74" w:rsidRPr="00073A74" w:rsidRDefault="00073A74" w:rsidP="00073A74">
            <w:pPr>
              <w:widowControl/>
              <w:spacing w:line="432" w:lineRule="auto"/>
              <w:rPr>
                <w:rFonts w:ascii="宋体" w:eastAsia="宋体" w:hAnsi="宋体" w:cs="宋体"/>
                <w:kern w:val="0"/>
                <w:sz w:val="18"/>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宋体" w:hAnsi="黑体" w:cs="宋体" w:hint="eastAsia"/>
                  <w:kern w:val="0"/>
                  <w:sz w:val="24"/>
                  <w:szCs w:val="24"/>
                </w:rPr>
                <w:t>4.1.5</w:t>
              </w:r>
            </w:customXml>
            <w:r w:rsidRPr="00073A74">
              <w:rPr>
                <w:rFonts w:ascii="黑体" w:eastAsia="宋体" w:hAnsi="黑体" w:cs="宋体" w:hint="eastAsia"/>
                <w:kern w:val="0"/>
                <w:sz w:val="24"/>
                <w:szCs w:val="24"/>
              </w:rPr>
              <w:t>.3</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研究环境地质，查明矿床的环境地质背景，测定对人体有害成分及其含量、放射性物质含量（做放射性顺便检查），超过允许含量的应圈定其范围。查明矿床内各种自然物理地质现象，如岩崩、滑坡、地裂、岩溶、山洪、泥石流等发育程度、范围、产生的条件，并对其发展趋势做出预测。当其对矿床开采有影</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Times New Roman" w:eastAsia="宋体" w:hAnsi="Times New Roman" w:cs="宋体" w:hint="eastAsia"/>
                <w:kern w:val="0"/>
                <w:sz w:val="24"/>
                <w:szCs w:val="24"/>
              </w:rPr>
              <w:t>响时则应提出治理意见。搜集区内地震史、地震烈度和新构造活动的资料，阐明区内地震地质情况，对矿区稳定性做出评价。预测在矿床开采过程中可能出现的矿山环境地质问题，并提出预防措施的建议。评估矿床开采后对矿山地质环境的影响，</w:t>
            </w:r>
            <w:r w:rsidRPr="00073A74">
              <w:rPr>
                <w:rFonts w:ascii="Times New Roman" w:eastAsia="宋体" w:hAnsi="Times New Roman" w:cs="宋体" w:hint="eastAsia"/>
                <w:kern w:val="0"/>
                <w:sz w:val="24"/>
                <w:szCs w:val="24"/>
              </w:rPr>
              <w:lastRenderedPageBreak/>
              <w:t>并提出治理措施，如尾砂排放、农田或植被的复垦、复植、水源污染的净化处理等。</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宋体" w:hAnsi="黑体" w:cs="宋体" w:hint="eastAsia"/>
                  <w:kern w:val="0"/>
                  <w:sz w:val="24"/>
                  <w:szCs w:val="24"/>
                </w:rPr>
                <w:t>4.1.6</w:t>
              </w:r>
            </w:customXml>
            <w:r w:rsidRPr="00073A74">
              <w:rPr>
                <w:rFonts w:ascii="黑体" w:eastAsia="宋体" w:hAnsi="黑体" w:cs="宋体" w:hint="eastAsia"/>
                <w:b/>
                <w:bCs/>
                <w:kern w:val="0"/>
                <w:sz w:val="24"/>
                <w:szCs w:val="24"/>
              </w:rPr>
              <w:t xml:space="preserve">  </w:t>
            </w:r>
            <w:r w:rsidRPr="00073A74">
              <w:rPr>
                <w:rFonts w:ascii="黑体" w:eastAsia="黑体" w:hAnsi="黑体" w:cs="宋体" w:hint="eastAsia"/>
                <w:kern w:val="0"/>
                <w:sz w:val="24"/>
                <w:szCs w:val="24"/>
              </w:rPr>
              <w:t>矿砂加工选冶技术性能试验</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砂矿矿砂一般多为易选，普查阶段可与类似砂矿矿区矿砂类比，若为新类型须做可选性试验；详查与勘探阶段应进行可选性试验或实验室流程试验，若为难选矿砂应做实验室扩大连续试验。</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试验工作应根据勘查阶段，由浅入深循序渐进地进行，具体要求执行《矿产勘查各阶段选冶试验程度的暂行规定（储发</w:t>
            </w:r>
            <w:r w:rsidRPr="00073A74">
              <w:rPr>
                <w:rFonts w:ascii="宋体" w:eastAsia="宋体" w:hAnsi="宋体" w:cs="宋体" w:hint="eastAsia"/>
                <w:kern w:val="0"/>
                <w:sz w:val="24"/>
                <w:szCs w:val="24"/>
              </w:rPr>
              <w:t>[</w:t>
            </w:r>
            <w:r w:rsidRPr="00073A74">
              <w:rPr>
                <w:rFonts w:ascii="Times New Roman" w:eastAsia="宋体" w:hAnsi="Times New Roman" w:cs="Times New Roman"/>
                <w:kern w:val="0"/>
                <w:sz w:val="24"/>
                <w:szCs w:val="24"/>
              </w:rPr>
              <w:t>1987</w:t>
            </w:r>
            <w:r w:rsidRPr="00073A74">
              <w:rPr>
                <w:rFonts w:ascii="宋体" w:eastAsia="宋体" w:hAnsi="宋体" w:cs="宋体" w:hint="eastAsia"/>
                <w:kern w:val="0"/>
                <w:sz w:val="24"/>
                <w:szCs w:val="24"/>
              </w:rPr>
              <w:t>]</w:t>
            </w:r>
            <w:r w:rsidRPr="00073A74">
              <w:rPr>
                <w:rFonts w:ascii="Times New Roman" w:eastAsia="宋体" w:hAnsi="Times New Roman" w:cs="Times New Roman"/>
                <w:kern w:val="0"/>
                <w:sz w:val="24"/>
                <w:szCs w:val="24"/>
              </w:rPr>
              <w:t>27</w:t>
            </w:r>
            <w:r w:rsidRPr="00073A74">
              <w:rPr>
                <w:rFonts w:ascii="Times New Roman" w:eastAsia="宋体" w:hAnsi="Times New Roman" w:cs="宋体" w:hint="eastAsia"/>
                <w:kern w:val="0"/>
                <w:sz w:val="24"/>
                <w:szCs w:val="24"/>
              </w:rPr>
              <w:t>号）》文。</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宋体" w:hAnsi="黑体" w:cs="宋体" w:hint="eastAsia"/>
                  <w:kern w:val="0"/>
                  <w:sz w:val="24"/>
                  <w:szCs w:val="24"/>
                </w:rPr>
                <w:t>4.1.7</w:t>
              </w:r>
            </w:customXml>
            <w:r w:rsidRPr="00073A74">
              <w:rPr>
                <w:rFonts w:ascii="黑体" w:eastAsia="宋体" w:hAnsi="黑体" w:cs="宋体" w:hint="eastAsia"/>
                <w:kern w:val="0"/>
                <w:sz w:val="24"/>
                <w:szCs w:val="24"/>
              </w:rPr>
              <w:t xml:space="preserve"> </w:t>
            </w:r>
            <w:r w:rsidRPr="00073A74">
              <w:rPr>
                <w:rFonts w:ascii="黑体" w:eastAsia="宋体" w:hAnsi="黑体" w:cs="宋体" w:hint="eastAsia"/>
                <w:b/>
                <w:bCs/>
                <w:kern w:val="0"/>
                <w:sz w:val="24"/>
                <w:szCs w:val="24"/>
              </w:rPr>
              <w:t xml:space="preserve"> </w:t>
            </w:r>
            <w:r w:rsidRPr="00073A74">
              <w:rPr>
                <w:rFonts w:ascii="黑体" w:eastAsia="黑体" w:hAnsi="黑体" w:cs="宋体" w:hint="eastAsia"/>
                <w:kern w:val="0"/>
                <w:sz w:val="24"/>
                <w:szCs w:val="24"/>
              </w:rPr>
              <w:t>综合评价</w:t>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我国已勘查的金属矿产砂矿表明，有用重矿物多与勘查的目的矿物同体共、伴生，在选目的矿物过程中共、伴生的重矿物将同时被回收。在勘查过程中应综合考虑，整体勘查，运用综合指标圈定矿体，并进行综合评价。</w:t>
            </w:r>
          </w:p>
          <w:p w:rsidR="00073A74" w:rsidRPr="00073A74" w:rsidRDefault="00073A74" w:rsidP="00073A74">
            <w:pPr>
              <w:widowControl/>
              <w:spacing w:line="432" w:lineRule="auto"/>
              <w:rPr>
                <w:rFonts w:ascii="黑体" w:eastAsia="黑体" w:hAnsi="黑体" w:cs="宋体"/>
                <w:kern w:val="0"/>
                <w:sz w:val="24"/>
                <w:szCs w:val="24"/>
              </w:rPr>
            </w:pPr>
            <w:r w:rsidRPr="00073A74">
              <w:rPr>
                <w:rFonts w:ascii="黑体" w:eastAsia="宋体" w:hAnsi="黑体" w:cs="宋体" w:hint="eastAsia"/>
                <w:kern w:val="0"/>
                <w:sz w:val="24"/>
                <w:szCs w:val="24"/>
              </w:rPr>
              <w:t xml:space="preserve">4.2  </w:t>
            </w:r>
            <w:r w:rsidRPr="00073A74">
              <w:rPr>
                <w:rFonts w:ascii="黑体" w:eastAsia="黑体" w:hAnsi="黑体" w:cs="宋体" w:hint="eastAsia"/>
                <w:kern w:val="0"/>
                <w:sz w:val="24"/>
                <w:szCs w:val="24"/>
              </w:rPr>
              <w:t>勘查各阶段要求</w:t>
            </w:r>
          </w:p>
          <w:p w:rsidR="00073A74" w:rsidRPr="00073A74" w:rsidRDefault="00073A74" w:rsidP="00073A74">
            <w:pPr>
              <w:widowControl/>
              <w:spacing w:line="432" w:lineRule="auto"/>
              <w:rPr>
                <w:rFonts w:ascii="黑体" w:eastAsia="黑体" w:hAnsi="黑体" w:cs="宋体" w:hint="eastAsia"/>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黑体" w:cs="宋体" w:hint="eastAsia"/>
                  <w:kern w:val="0"/>
                  <w:sz w:val="24"/>
                  <w:szCs w:val="24"/>
                </w:rPr>
                <w:t>4.2.1</w:t>
              </w:r>
            </w:customXml>
            <w:r w:rsidRPr="00073A74">
              <w:rPr>
                <w:rFonts w:ascii="黑体" w:eastAsia="黑体" w:hAnsi="黑体" w:cs="宋体" w:hint="eastAsia"/>
                <w:kern w:val="0"/>
                <w:sz w:val="24"/>
                <w:szCs w:val="24"/>
              </w:rPr>
              <w:t xml:space="preserve">  预查 </w:t>
            </w:r>
          </w:p>
          <w:p w:rsidR="00073A74" w:rsidRPr="00073A74" w:rsidRDefault="00073A74" w:rsidP="00073A74">
            <w:pPr>
              <w:widowControl/>
              <w:spacing w:line="432" w:lineRule="auto"/>
              <w:ind w:firstLineChars="200" w:firstLine="480"/>
              <w:rPr>
                <w:rFonts w:ascii="宋体" w:eastAsia="宋体" w:hAnsi="宋体" w:cs="宋体" w:hint="eastAsia"/>
                <w:kern w:val="0"/>
                <w:sz w:val="24"/>
                <w:szCs w:val="24"/>
              </w:rPr>
            </w:pPr>
            <w:r w:rsidRPr="00073A74">
              <w:rPr>
                <w:rFonts w:ascii="Times New Roman" w:eastAsia="宋体" w:hAnsi="Times New Roman" w:cs="宋体" w:hint="eastAsia"/>
                <w:kern w:val="0"/>
                <w:sz w:val="24"/>
                <w:szCs w:val="24"/>
              </w:rPr>
              <w:lastRenderedPageBreak/>
              <w:t>在搜集预查范围内已有的地质资料、矿产地质、遥感、物探、化探等信息资料的基础上，根据区域的地质背景，分析与研究形成砂矿的物质来源与砂矿形成的可能性；调查区域内新构造活动；大致划分区域地貌单元，结合地貌特征及第四纪地质，以及野外路线调查，与已知成矿地质条件类似的矿区进行类比，综合分析成矿地质条件；沿河流、沟谷、残坡积等成矿地段进行重砂取样，或以极少量工程验证，预测远景，提出可供普查的成矿潜力较大的地区。当有相应资料时，可估算资源量，并编制</w:t>
            </w:r>
            <w:r w:rsidRPr="00073A74">
              <w:rPr>
                <w:rFonts w:ascii="Times New Roman" w:eastAsia="宋体" w:hAnsi="Times New Roman" w:cs="Times New Roman"/>
                <w:kern w:val="0"/>
                <w:sz w:val="24"/>
                <w:szCs w:val="24"/>
              </w:rPr>
              <w:t>1</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50 000</w:t>
            </w:r>
            <w:r w:rsidRPr="00073A74">
              <w:rPr>
                <w:rFonts w:ascii="Times New Roman" w:eastAsia="宋体" w:hAnsi="Times New Roman" w:cs="宋体" w:hint="eastAsia"/>
                <w:kern w:val="0"/>
                <w:sz w:val="24"/>
                <w:szCs w:val="24"/>
              </w:rPr>
              <w:t>比例尺的地质、地貌及第四纪地质图与成矿预测图。</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宋体" w:hAnsi="黑体" w:cs="宋体" w:hint="eastAsia"/>
                  <w:kern w:val="0"/>
                  <w:sz w:val="24"/>
                  <w:szCs w:val="24"/>
                </w:rPr>
                <w:t>4.2.2</w:t>
              </w:r>
            </w:customXml>
            <w:r w:rsidRPr="00073A74">
              <w:rPr>
                <w:rFonts w:ascii="黑体" w:eastAsia="宋体" w:hAnsi="黑体" w:cs="宋体" w:hint="eastAsia"/>
                <w:kern w:val="0"/>
                <w:sz w:val="24"/>
                <w:szCs w:val="24"/>
              </w:rPr>
              <w:t xml:space="preserve"> </w:t>
            </w:r>
            <w:r w:rsidRPr="00073A74">
              <w:rPr>
                <w:rFonts w:ascii="黑体" w:eastAsia="宋体" w:hAnsi="黑体" w:cs="宋体" w:hint="eastAsia"/>
                <w:b/>
                <w:bCs/>
                <w:kern w:val="0"/>
                <w:sz w:val="24"/>
                <w:szCs w:val="24"/>
              </w:rPr>
              <w:t xml:space="preserve"> </w:t>
            </w:r>
            <w:r w:rsidRPr="00073A74">
              <w:rPr>
                <w:rFonts w:ascii="黑体" w:eastAsia="黑体" w:hAnsi="黑体" w:cs="宋体" w:hint="eastAsia"/>
                <w:kern w:val="0"/>
                <w:sz w:val="24"/>
                <w:szCs w:val="24"/>
              </w:rPr>
              <w:t>普查</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宋体" w:hAnsi="黑体" w:cs="宋体" w:hint="eastAsia"/>
                  <w:kern w:val="0"/>
                  <w:sz w:val="24"/>
                  <w:szCs w:val="24"/>
                </w:rPr>
                <w:t>4.2.2</w:t>
              </w:r>
            </w:customXml>
            <w:r w:rsidRPr="00073A74">
              <w:rPr>
                <w:rFonts w:ascii="黑体" w:eastAsia="宋体" w:hAnsi="黑体" w:cs="宋体" w:hint="eastAsia"/>
                <w:kern w:val="0"/>
                <w:sz w:val="24"/>
                <w:szCs w:val="24"/>
              </w:rPr>
              <w:t>.1</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在预查圈出的普查区，进行比例尺（</w:t>
            </w:r>
            <w:r w:rsidRPr="00073A74">
              <w:rPr>
                <w:rFonts w:ascii="Times New Roman" w:eastAsia="宋体" w:hAnsi="Times New Roman" w:cs="Times New Roman"/>
                <w:kern w:val="0"/>
                <w:sz w:val="24"/>
                <w:szCs w:val="24"/>
              </w:rPr>
              <w:t>1</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25 000</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1</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50 000</w:t>
            </w:r>
            <w:r w:rsidRPr="00073A74">
              <w:rPr>
                <w:rFonts w:ascii="Times New Roman" w:eastAsia="宋体" w:hAnsi="Times New Roman" w:cs="宋体" w:hint="eastAsia"/>
                <w:kern w:val="0"/>
                <w:sz w:val="24"/>
                <w:szCs w:val="24"/>
              </w:rPr>
              <w:t>）的基岩地质、地貌及第四纪地质填图。对原生矿床、矿点、矿化点周围的沟谷进行调查。大致查明新构造活动、地貌特征并划分地貌单元；大致查明松散沉（堆）积物的层序、时代、岩性、厚度、空间分布、沉积环境及其与砂矿的形成关系；以稀疏的取</w:t>
            </w:r>
            <w:r w:rsidRPr="00073A74">
              <w:rPr>
                <w:rFonts w:ascii="Times New Roman" w:eastAsia="宋体" w:hAnsi="Times New Roman" w:cs="宋体" w:hint="eastAsia"/>
                <w:kern w:val="0"/>
                <w:sz w:val="24"/>
                <w:szCs w:val="24"/>
              </w:rPr>
              <w:lastRenderedPageBreak/>
              <w:t>样工程大致控制砂矿层（体），大致查明其含矿性、砂矿层类型与矿砂质量，并注意综合评价。</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宋体" w:hAnsi="黑体" w:cs="宋体" w:hint="eastAsia"/>
                  <w:kern w:val="0"/>
                  <w:sz w:val="24"/>
                  <w:szCs w:val="24"/>
                </w:rPr>
                <w:t>4.2.2</w:t>
              </w:r>
            </w:customXml>
            <w:r w:rsidRPr="00073A74">
              <w:rPr>
                <w:rFonts w:ascii="黑体" w:eastAsia="宋体" w:hAnsi="黑体" w:cs="宋体" w:hint="eastAsia"/>
                <w:kern w:val="0"/>
                <w:sz w:val="24"/>
                <w:szCs w:val="24"/>
              </w:rPr>
              <w:t>.2</w:t>
            </w:r>
            <w:r w:rsidRPr="00073A74">
              <w:rPr>
                <w:rFonts w:ascii="黑体" w:eastAsia="宋体" w:hAnsi="黑体" w:cs="宋体" w:hint="eastAsia"/>
                <w:b/>
                <w:bCs/>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矿砂的可选性可与邻区或同类型已开采矿区进行对比，从其砂矿层的物质组成、结构构造、矿物粒度、目的矿物，以及共、伴生重矿物的粒度、形态、表面特征及影响选矿的含泥率等因素进行研究，并对矿砂可选性做出概略评价。对难于类比或新类型的矿砂，应进行可选性试验，为后续勘查工作提供依据。</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4.2.2</w:t>
              </w:r>
            </w:customXml>
            <w:r w:rsidRPr="00073A74">
              <w:rPr>
                <w:rFonts w:ascii="黑体" w:eastAsia="黑体" w:hAnsi="宋体" w:cs="宋体" w:hint="eastAsia"/>
                <w:kern w:val="0"/>
                <w:sz w:val="24"/>
                <w:szCs w:val="24"/>
              </w:rPr>
              <w:t>.3</w:t>
            </w:r>
            <w:r w:rsidRPr="00073A74">
              <w:rPr>
                <w:rFonts w:ascii="黑体" w:eastAsia="黑体" w:hAnsi="宋体" w:cs="宋体" w:hint="eastAsia"/>
                <w:b/>
                <w:bCs/>
                <w:kern w:val="0"/>
                <w:sz w:val="24"/>
                <w:szCs w:val="24"/>
              </w:rPr>
              <w:t xml:space="preserve">  </w:t>
            </w:r>
            <w:r w:rsidRPr="00073A74">
              <w:rPr>
                <w:rFonts w:ascii="宋体" w:eastAsia="宋体" w:hAnsi="宋体" w:cs="宋体" w:hint="eastAsia"/>
                <w:kern w:val="0"/>
                <w:sz w:val="24"/>
                <w:szCs w:val="24"/>
              </w:rPr>
              <w:t>大致了解矿床开采技术条件，搜集区域范围内的水文地质、工程地质、环境地质资料，为详查提供依据。开采技术条件简单的矿床，可依据与同类型矿山开采资料的对比，对矿床开采技术条件做出评价；对拟选详查区，当水文地质条件复杂或地下水较丰富时，应适当进行水文地质工作，了解地下水埋藏深度、水质、水量以及近矿岩石强度等。</w:t>
            </w:r>
          </w:p>
          <w:p w:rsidR="00073A74" w:rsidRPr="00073A74" w:rsidRDefault="00073A74" w:rsidP="00073A74">
            <w:pPr>
              <w:widowControl/>
              <w:spacing w:line="432" w:lineRule="auto"/>
              <w:rPr>
                <w:rFonts w:ascii="宋体" w:eastAsia="宋体" w:hAnsi="宋体" w:cs="宋体" w:hint="eastAsia"/>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4.2.2</w:t>
              </w:r>
            </w:customXml>
            <w:r w:rsidRPr="00073A74">
              <w:rPr>
                <w:rFonts w:ascii="黑体" w:eastAsia="黑体" w:hAnsi="宋体" w:cs="宋体" w:hint="eastAsia"/>
                <w:kern w:val="0"/>
                <w:sz w:val="24"/>
                <w:szCs w:val="24"/>
              </w:rPr>
              <w:t>.4</w:t>
            </w:r>
            <w:r w:rsidRPr="00073A74">
              <w:rPr>
                <w:rFonts w:ascii="宋体" w:eastAsia="宋体" w:hAnsi="宋体" w:cs="宋体" w:hint="eastAsia"/>
                <w:kern w:val="0"/>
                <w:sz w:val="24"/>
                <w:szCs w:val="24"/>
              </w:rPr>
              <w:t xml:space="preserve">  根据普查所获得的地质矿产资源资料及国内、外对该矿产资源的需求，采用类比方法进行可行性评价的概略研究，研究有无投资机会，是否转入详查。</w:t>
            </w:r>
          </w:p>
          <w:p w:rsidR="00073A74" w:rsidRPr="00073A74" w:rsidRDefault="00073A74" w:rsidP="00073A74">
            <w:pPr>
              <w:widowControl/>
              <w:spacing w:line="432" w:lineRule="auto"/>
              <w:rPr>
                <w:rFonts w:ascii="宋体" w:eastAsia="宋体" w:hAnsi="宋体" w:cs="宋体" w:hint="eastAsia"/>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4.2.2</w:t>
              </w:r>
            </w:customXml>
            <w:r w:rsidRPr="00073A74">
              <w:rPr>
                <w:rFonts w:ascii="黑体" w:eastAsia="黑体" w:hAnsi="宋体" w:cs="宋体" w:hint="eastAsia"/>
                <w:b/>
                <w:bCs/>
                <w:kern w:val="0"/>
                <w:sz w:val="24"/>
                <w:szCs w:val="24"/>
              </w:rPr>
              <w:t>.</w:t>
            </w:r>
            <w:r w:rsidRPr="00073A74">
              <w:rPr>
                <w:rFonts w:ascii="宋体" w:eastAsia="宋体" w:hAnsi="宋体" w:cs="宋体" w:hint="eastAsia"/>
                <w:kern w:val="0"/>
                <w:sz w:val="24"/>
                <w:szCs w:val="24"/>
              </w:rPr>
              <w:t>5  采用一般工业指标或邻近地区同类型矿区的生产指标，或用合同书上规定的指标，选择合理的参数，估算资源量。</w:t>
            </w:r>
          </w:p>
          <w:p w:rsidR="00073A74" w:rsidRPr="00073A74" w:rsidRDefault="00073A74" w:rsidP="00073A74">
            <w:pPr>
              <w:widowControl/>
              <w:spacing w:line="432" w:lineRule="auto"/>
              <w:rPr>
                <w:rFonts w:ascii="宋体" w:eastAsia="宋体" w:hAnsi="宋体" w:cs="宋体" w:hint="eastAsia"/>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4.2.3</w:t>
              </w:r>
            </w:customXml>
            <w:r w:rsidRPr="00073A74">
              <w:rPr>
                <w:rFonts w:ascii="黑体" w:eastAsia="黑体" w:hAnsi="宋体" w:cs="宋体" w:hint="eastAsia"/>
                <w:kern w:val="0"/>
                <w:sz w:val="24"/>
                <w:szCs w:val="24"/>
              </w:rPr>
              <w:t xml:space="preserve">  详查</w:t>
            </w:r>
          </w:p>
          <w:p w:rsidR="00073A74" w:rsidRPr="00073A74" w:rsidRDefault="00073A74" w:rsidP="00073A74">
            <w:pPr>
              <w:widowControl/>
              <w:spacing w:line="432" w:lineRule="auto"/>
              <w:rPr>
                <w:rFonts w:ascii="宋体" w:eastAsia="宋体" w:hAnsi="宋体" w:cs="宋体" w:hint="eastAsia"/>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4.2.3</w:t>
              </w:r>
            </w:customXml>
            <w:r w:rsidRPr="00073A74">
              <w:rPr>
                <w:rFonts w:ascii="黑体" w:eastAsia="黑体" w:hAnsi="宋体" w:cs="宋体" w:hint="eastAsia"/>
                <w:kern w:val="0"/>
                <w:sz w:val="24"/>
                <w:szCs w:val="24"/>
              </w:rPr>
              <w:t>.1</w:t>
            </w:r>
            <w:r w:rsidRPr="00073A74">
              <w:rPr>
                <w:rFonts w:ascii="宋体" w:eastAsia="宋体" w:hAnsi="宋体" w:cs="宋体" w:hint="eastAsia"/>
                <w:kern w:val="0"/>
                <w:sz w:val="24"/>
                <w:szCs w:val="24"/>
              </w:rPr>
              <w:t xml:space="preserve">  在普查圈出的详查区</w:t>
            </w:r>
            <w:r w:rsidRPr="00073A74">
              <w:rPr>
                <w:rFonts w:ascii="Times New Roman" w:eastAsia="宋体" w:hAnsi="Times New Roman" w:cs="宋体" w:hint="eastAsia"/>
                <w:kern w:val="0"/>
                <w:sz w:val="24"/>
                <w:szCs w:val="24"/>
              </w:rPr>
              <w:t>，通过比例尺（</w:t>
            </w:r>
            <w:r w:rsidRPr="00073A74">
              <w:rPr>
                <w:rFonts w:ascii="Times New Roman" w:eastAsia="宋体" w:hAnsi="Times New Roman" w:cs="Times New Roman"/>
                <w:kern w:val="0"/>
                <w:sz w:val="24"/>
                <w:szCs w:val="24"/>
              </w:rPr>
              <w:t>1</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10 000</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1</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5 000</w:t>
            </w:r>
            <w:r w:rsidRPr="00073A74">
              <w:rPr>
                <w:rFonts w:ascii="Times New Roman" w:eastAsia="宋体" w:hAnsi="Times New Roman" w:cs="宋体" w:hint="eastAsia"/>
                <w:kern w:val="0"/>
                <w:sz w:val="24"/>
                <w:szCs w:val="24"/>
              </w:rPr>
              <w:t>）地质填图及各种勘查方法和手段、比普查阶段密的系统勘查工程取样，详细研究矿区地貌特征、划分地貌单元，基本查明地貌与砂矿形成的关系；基本查明松散沉（堆）积物的层序、时代、岩性、厚度、空间分布及沉积环境；控制砂矿层的总体分布，基本确定砂矿层的长度、宽度、厚度、品位及砂矿层的连续性；基本查明矿砂的物质组成和矿砂质量；对可供综合利用的共、伴生重矿物应做相应的评</w:t>
            </w:r>
            <w:r w:rsidRPr="00073A74">
              <w:rPr>
                <w:rFonts w:ascii="宋体" w:eastAsia="宋体" w:hAnsi="宋体" w:cs="宋体" w:hint="eastAsia"/>
                <w:kern w:val="0"/>
                <w:sz w:val="24"/>
                <w:szCs w:val="24"/>
              </w:rPr>
              <w:t>价。</w:t>
            </w:r>
          </w:p>
          <w:p w:rsidR="00073A74" w:rsidRPr="00073A74" w:rsidRDefault="00073A74" w:rsidP="00073A74">
            <w:pPr>
              <w:widowControl/>
              <w:spacing w:line="432" w:lineRule="auto"/>
              <w:rPr>
                <w:rFonts w:ascii="宋体" w:eastAsia="宋体" w:hAnsi="宋体" w:cs="宋体" w:hint="eastAsia"/>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4.2.3</w:t>
              </w:r>
            </w:customXml>
            <w:r w:rsidRPr="00073A74">
              <w:rPr>
                <w:rFonts w:ascii="黑体" w:eastAsia="黑体" w:hAnsi="宋体" w:cs="宋体" w:hint="eastAsia"/>
                <w:kern w:val="0"/>
                <w:sz w:val="24"/>
                <w:szCs w:val="24"/>
              </w:rPr>
              <w:t>.2</w:t>
            </w:r>
            <w:r w:rsidRPr="00073A74">
              <w:rPr>
                <w:rFonts w:ascii="宋体" w:eastAsia="宋体" w:hAnsi="宋体" w:cs="宋体" w:hint="eastAsia"/>
                <w:kern w:val="0"/>
                <w:sz w:val="24"/>
                <w:szCs w:val="24"/>
              </w:rPr>
              <w:t xml:space="preserve">  对矿床开采可能影响的范围（矿山疏排水水位下降区、地面变形破坏区、矿山废弃物堆放场及其可能污染区），开展详细水文地质、工程地质、环境地质调查，基本查明矿床开采技术条件。对于地下开采矿床应选择代表性地段，对矿床充</w:t>
            </w:r>
            <w:r w:rsidRPr="00073A74">
              <w:rPr>
                <w:rFonts w:ascii="宋体" w:eastAsia="宋体" w:hAnsi="宋体" w:cs="宋体" w:hint="eastAsia"/>
                <w:kern w:val="0"/>
                <w:sz w:val="24"/>
                <w:szCs w:val="24"/>
              </w:rPr>
              <w:lastRenderedPageBreak/>
              <w:t>水的主要含水层及砂矿层围岩的物理力学性质进行钻探试验研究，初步确定矿床充水的主（次）要含水层及其水文地质参数、砂矿层围岩岩体质量及主要不良层位，估算矿坑涌水量，指出影响矿床开采的主要水文地质、工程地质、环境地质问题，对矿床开采技术条件的复杂性做出评价。</w:t>
            </w:r>
          </w:p>
          <w:p w:rsidR="00073A74" w:rsidRPr="00073A74" w:rsidRDefault="00073A74" w:rsidP="00073A74">
            <w:pPr>
              <w:widowControl/>
              <w:spacing w:line="432" w:lineRule="auto"/>
              <w:rPr>
                <w:rFonts w:ascii="宋体" w:eastAsia="宋体" w:hAnsi="宋体" w:cs="宋体" w:hint="eastAsia"/>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4.2.3</w:t>
              </w:r>
            </w:customXml>
            <w:r w:rsidRPr="00073A74">
              <w:rPr>
                <w:rFonts w:ascii="黑体" w:eastAsia="黑体" w:hAnsi="宋体" w:cs="宋体" w:hint="eastAsia"/>
                <w:kern w:val="0"/>
                <w:sz w:val="24"/>
                <w:szCs w:val="24"/>
              </w:rPr>
              <w:t xml:space="preserve">.3 </w:t>
            </w:r>
            <w:r w:rsidRPr="00073A74">
              <w:rPr>
                <w:rFonts w:ascii="黑体" w:eastAsia="黑体" w:hAnsi="宋体" w:cs="宋体" w:hint="eastAsia"/>
                <w:b/>
                <w:bCs/>
                <w:kern w:val="0"/>
                <w:sz w:val="24"/>
                <w:szCs w:val="24"/>
              </w:rPr>
              <w:t xml:space="preserve"> </w:t>
            </w:r>
            <w:r w:rsidRPr="00073A74">
              <w:rPr>
                <w:rFonts w:ascii="宋体" w:eastAsia="宋体" w:hAnsi="宋体" w:cs="宋体" w:hint="eastAsia"/>
                <w:kern w:val="0"/>
                <w:sz w:val="24"/>
                <w:szCs w:val="24"/>
              </w:rPr>
              <w:t>对矿砂的加工性能应进行相应阶段的选矿试验研究。对于难选的矿砂应作实验室扩大连续试验。若直接提供开发利用，试验程度应达到设计要求。</w:t>
            </w:r>
          </w:p>
          <w:p w:rsidR="00073A74" w:rsidRPr="00073A74" w:rsidRDefault="00073A74" w:rsidP="00073A74">
            <w:pPr>
              <w:widowControl/>
              <w:spacing w:line="432" w:lineRule="auto"/>
              <w:rPr>
                <w:rFonts w:ascii="宋体" w:eastAsia="宋体" w:hAnsi="宋体" w:cs="宋体" w:hint="eastAsia"/>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4.2.3</w:t>
              </w:r>
            </w:customXml>
            <w:r w:rsidRPr="00073A74">
              <w:rPr>
                <w:rFonts w:ascii="黑体" w:eastAsia="黑体" w:hAnsi="宋体" w:cs="宋体" w:hint="eastAsia"/>
                <w:kern w:val="0"/>
                <w:sz w:val="24"/>
                <w:szCs w:val="24"/>
              </w:rPr>
              <w:t>.4</w:t>
            </w:r>
            <w:r w:rsidRPr="00073A74">
              <w:rPr>
                <w:rFonts w:ascii="宋体" w:eastAsia="宋体" w:hAnsi="宋体" w:cs="宋体" w:hint="eastAsia"/>
                <w:kern w:val="0"/>
                <w:sz w:val="24"/>
                <w:szCs w:val="24"/>
              </w:rPr>
              <w:t xml:space="preserve">  在详查区内，根据系统的勘查工程取样资料，以及实测的各项参数，用一般工业指标圈定矿体，估算资源量，或经预可行性研究，分别估算储量、基础储量和资源量。</w:t>
            </w:r>
          </w:p>
          <w:p w:rsidR="00073A74" w:rsidRPr="00073A74" w:rsidRDefault="00073A74" w:rsidP="00073A74">
            <w:pPr>
              <w:widowControl/>
              <w:spacing w:line="432" w:lineRule="auto"/>
              <w:rPr>
                <w:rFonts w:ascii="宋体" w:eastAsia="宋体" w:hAnsi="宋体" w:cs="宋体" w:hint="eastAsia"/>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4.2.4</w:t>
              </w:r>
            </w:customXml>
            <w:r w:rsidRPr="00073A74">
              <w:rPr>
                <w:rFonts w:ascii="黑体" w:eastAsia="黑体" w:hAnsi="宋体" w:cs="宋体" w:hint="eastAsia"/>
                <w:kern w:val="0"/>
                <w:sz w:val="24"/>
                <w:szCs w:val="24"/>
              </w:rPr>
              <w:t xml:space="preserve">  勘探</w:t>
            </w:r>
          </w:p>
          <w:p w:rsidR="00073A74" w:rsidRPr="00073A74" w:rsidRDefault="00073A74" w:rsidP="00073A74">
            <w:pPr>
              <w:widowControl/>
              <w:spacing w:line="432" w:lineRule="auto"/>
              <w:rPr>
                <w:rFonts w:ascii="宋体" w:eastAsia="宋体" w:hAnsi="宋体" w:cs="宋体" w:hint="eastAsia"/>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4.2.4</w:t>
              </w:r>
            </w:customXml>
            <w:r w:rsidRPr="00073A74">
              <w:rPr>
                <w:rFonts w:ascii="黑体" w:eastAsia="黑体" w:hAnsi="宋体" w:cs="宋体" w:hint="eastAsia"/>
                <w:kern w:val="0"/>
                <w:sz w:val="24"/>
                <w:szCs w:val="24"/>
              </w:rPr>
              <w:t xml:space="preserve">.1 </w:t>
            </w:r>
            <w:r w:rsidRPr="00073A74">
              <w:rPr>
                <w:rFonts w:ascii="黑体" w:eastAsia="黑体" w:hAnsi="宋体" w:cs="宋体" w:hint="eastAsia"/>
                <w:b/>
                <w:bCs/>
                <w:kern w:val="0"/>
                <w:sz w:val="24"/>
                <w:szCs w:val="24"/>
              </w:rPr>
              <w:t xml:space="preserve"> </w:t>
            </w:r>
            <w:r w:rsidRPr="00073A74">
              <w:rPr>
                <w:rFonts w:ascii="宋体" w:eastAsia="宋体" w:hAnsi="宋体" w:cs="宋体" w:hint="eastAsia"/>
                <w:kern w:val="0"/>
                <w:sz w:val="24"/>
                <w:szCs w:val="24"/>
              </w:rPr>
              <w:t>在详查</w:t>
            </w:r>
            <w:r w:rsidRPr="00073A74">
              <w:rPr>
                <w:rFonts w:ascii="Times New Roman" w:eastAsia="宋体" w:hAnsi="Times New Roman" w:cs="宋体" w:hint="eastAsia"/>
                <w:kern w:val="0"/>
                <w:sz w:val="24"/>
                <w:szCs w:val="24"/>
              </w:rPr>
              <w:t>圈定的勘探区内，通过比例尺（</w:t>
            </w:r>
            <w:r w:rsidRPr="00073A74">
              <w:rPr>
                <w:rFonts w:ascii="Times New Roman" w:eastAsia="宋体" w:hAnsi="Times New Roman" w:cs="Times New Roman"/>
                <w:kern w:val="0"/>
                <w:sz w:val="24"/>
                <w:szCs w:val="24"/>
              </w:rPr>
              <w:t>1</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5 000</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1</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1 000</w:t>
            </w:r>
            <w:r w:rsidRPr="00073A74">
              <w:rPr>
                <w:rFonts w:ascii="Times New Roman" w:eastAsia="宋体" w:hAnsi="Times New Roman" w:cs="宋体" w:hint="eastAsia"/>
                <w:kern w:val="0"/>
                <w:sz w:val="24"/>
                <w:szCs w:val="24"/>
              </w:rPr>
              <w:t>）地质填图和加密各种取样工程及相应工作，依据所取得的新资料，详细研究勘探区内的地层、详细划分地貌单元（含微地貌）、详细研究地貌与形成砂矿的关系；详细</w:t>
            </w:r>
            <w:r w:rsidRPr="00073A74">
              <w:rPr>
                <w:rFonts w:ascii="宋体" w:eastAsia="宋体" w:hAnsi="宋体" w:cs="宋体" w:hint="eastAsia"/>
                <w:kern w:val="0"/>
                <w:sz w:val="24"/>
                <w:szCs w:val="24"/>
              </w:rPr>
              <w:t>查明</w:t>
            </w:r>
            <w:r w:rsidRPr="00073A74">
              <w:rPr>
                <w:rFonts w:ascii="宋体" w:eastAsia="宋体" w:hAnsi="宋体" w:cs="宋体" w:hint="eastAsia"/>
                <w:kern w:val="0"/>
                <w:sz w:val="24"/>
                <w:szCs w:val="24"/>
              </w:rPr>
              <w:lastRenderedPageBreak/>
              <w:t>区内松散沉（堆）积物的层序、时代、岩性、厚度、空间分布及沉积环境与砂矿的关系。</w:t>
            </w:r>
          </w:p>
          <w:p w:rsidR="00073A74" w:rsidRPr="00073A74" w:rsidRDefault="00073A74" w:rsidP="00073A74">
            <w:pPr>
              <w:widowControl/>
              <w:spacing w:line="432" w:lineRule="auto"/>
              <w:rPr>
                <w:rFonts w:ascii="宋体" w:eastAsia="宋体" w:hAnsi="宋体" w:cs="宋体" w:hint="eastAsia"/>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4.2.4</w:t>
              </w:r>
            </w:customXml>
            <w:r w:rsidRPr="00073A74">
              <w:rPr>
                <w:rFonts w:ascii="黑体" w:eastAsia="黑体" w:hAnsi="宋体" w:cs="宋体" w:hint="eastAsia"/>
                <w:kern w:val="0"/>
                <w:sz w:val="24"/>
                <w:szCs w:val="24"/>
              </w:rPr>
              <w:t>.2</w:t>
            </w:r>
            <w:r w:rsidRPr="00073A74">
              <w:rPr>
                <w:rFonts w:ascii="宋体" w:eastAsia="宋体" w:hAnsi="宋体" w:cs="宋体" w:hint="eastAsia"/>
                <w:kern w:val="0"/>
                <w:sz w:val="24"/>
                <w:szCs w:val="24"/>
              </w:rPr>
              <w:t xml:space="preserve">  详细控制主要砂矿层的空间分布，砂矿层的分支、复合、膨缩等变化情况；详细研究砂矿层类型并查明其分布范围和所占比例；详细查明矿砂质量、目的矿物，共、伴生有用重矿物的种类及其富集和变化规律。根据控扩的地质、地貌条件和成矿规律正确连接矿体。</w:t>
            </w:r>
          </w:p>
          <w:p w:rsidR="00073A74" w:rsidRPr="00073A74" w:rsidRDefault="00073A74" w:rsidP="00073A74">
            <w:pPr>
              <w:widowControl/>
              <w:spacing w:line="432" w:lineRule="auto"/>
              <w:rPr>
                <w:rFonts w:ascii="宋体" w:eastAsia="宋体" w:hAnsi="宋体" w:cs="宋体" w:hint="eastAsia"/>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4.2.4</w:t>
              </w:r>
            </w:customXml>
            <w:r w:rsidRPr="00073A74">
              <w:rPr>
                <w:rFonts w:ascii="黑体" w:eastAsia="黑体" w:hAnsi="宋体" w:cs="宋体" w:hint="eastAsia"/>
                <w:kern w:val="0"/>
                <w:sz w:val="24"/>
                <w:szCs w:val="24"/>
              </w:rPr>
              <w:t>.3</w:t>
            </w:r>
            <w:r w:rsidRPr="00073A74">
              <w:rPr>
                <w:rFonts w:ascii="宋体" w:eastAsia="宋体" w:hAnsi="宋体" w:cs="宋体" w:hint="eastAsia"/>
                <w:kern w:val="0"/>
                <w:sz w:val="24"/>
                <w:szCs w:val="24"/>
              </w:rPr>
              <w:t xml:space="preserve">  对影响矿床开采的主要水文地质、工程地质、环境地质进行勘查，详细查明其条件，主要通过勘探试验、水动态长期观测，与类似矿山实际开采资料对比分析，获取各项数据资料和计算参数，结合矿山工程选择合理的涌水量计算方法和公式计算矿坑涌水量；依据岩矿测试资料对矿体围岩的稳固性或露天采场边坡的稳定性做出评价，确定不良工程地质岩组，预测不良工程地段和问题；对矿山排水、开采区的地面变形破坏、矿山废水排放与矿渣堆放可能引起的环境问题做出评价。露</w:t>
            </w:r>
            <w:r w:rsidRPr="00073A74">
              <w:rPr>
                <w:rFonts w:ascii="宋体" w:eastAsia="宋体" w:hAnsi="宋体" w:cs="宋体" w:hint="eastAsia"/>
                <w:kern w:val="0"/>
                <w:sz w:val="24"/>
                <w:szCs w:val="24"/>
              </w:rPr>
              <w:lastRenderedPageBreak/>
              <w:t>天开采的河谷砂矿（河床砂矿、河漫滩砂矿、支谷砂矿、阶地砂矿）应重点查明矿区内河流和其他水体分布范围，水中悬浮物的含量，丰水期、平水期和枯水期的水位变化，以及流速、流量、水温、水质、历年最高洪水位及其淹没范围。溶洞型砂矿应详细查明规模、形态及溶洞中各类沉积物、地貌形态、富水特征。</w:t>
            </w:r>
          </w:p>
          <w:p w:rsidR="00073A74" w:rsidRPr="00073A74" w:rsidRDefault="00073A74" w:rsidP="00073A74">
            <w:pPr>
              <w:widowControl/>
              <w:spacing w:line="432" w:lineRule="auto"/>
              <w:rPr>
                <w:rFonts w:ascii="宋体" w:eastAsia="宋体" w:hAnsi="宋体" w:cs="宋体" w:hint="eastAsia"/>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4.2.4</w:t>
              </w:r>
            </w:customXml>
            <w:r w:rsidRPr="00073A74">
              <w:rPr>
                <w:rFonts w:ascii="黑体" w:eastAsia="黑体" w:hAnsi="宋体" w:cs="宋体" w:hint="eastAsia"/>
                <w:kern w:val="0"/>
                <w:sz w:val="24"/>
                <w:szCs w:val="24"/>
              </w:rPr>
              <w:t xml:space="preserve">.4 </w:t>
            </w:r>
            <w:r w:rsidRPr="00073A74">
              <w:rPr>
                <w:rFonts w:ascii="黑体" w:eastAsia="黑体" w:hAnsi="宋体" w:cs="宋体" w:hint="eastAsia"/>
                <w:b/>
                <w:bCs/>
                <w:kern w:val="0"/>
                <w:sz w:val="24"/>
                <w:szCs w:val="24"/>
              </w:rPr>
              <w:t xml:space="preserve"> </w:t>
            </w:r>
            <w:r w:rsidRPr="00073A74">
              <w:rPr>
                <w:rFonts w:ascii="宋体" w:eastAsia="宋体" w:hAnsi="宋体" w:cs="宋体" w:hint="eastAsia"/>
                <w:kern w:val="0"/>
                <w:sz w:val="24"/>
                <w:szCs w:val="24"/>
              </w:rPr>
              <w:t>在勘探区内，采集具有代表性的样品，进行砂矿技术加工性能实验室流程试验或实验室扩大</w:t>
            </w:r>
          </w:p>
          <w:p w:rsidR="00073A74" w:rsidRPr="00073A74" w:rsidRDefault="00073A74" w:rsidP="00073A74">
            <w:pPr>
              <w:widowControl/>
              <w:spacing w:line="432" w:lineRule="auto"/>
              <w:rPr>
                <w:rFonts w:ascii="宋体" w:eastAsia="宋体" w:hAnsi="宋体" w:cs="宋体" w:hint="eastAsia"/>
                <w:kern w:val="0"/>
                <w:sz w:val="24"/>
                <w:szCs w:val="24"/>
              </w:rPr>
            </w:pPr>
            <w:r w:rsidRPr="00073A74">
              <w:rPr>
                <w:rFonts w:ascii="宋体" w:eastAsia="宋体" w:hAnsi="宋体" w:cs="宋体" w:hint="eastAsia"/>
                <w:kern w:val="0"/>
                <w:sz w:val="24"/>
                <w:szCs w:val="24"/>
              </w:rPr>
              <w:t>连续试验。详细研究并查明目的矿物及共、伴生有用重矿物在选矿过程中的富集程度和回收率，精矿和</w:t>
            </w:r>
            <w:r w:rsidRPr="00073A74">
              <w:rPr>
                <w:rFonts w:ascii="Times New Roman" w:eastAsia="宋体" w:hAnsi="Times New Roman" w:cs="宋体" w:hint="eastAsia"/>
                <w:kern w:val="0"/>
                <w:sz w:val="24"/>
                <w:szCs w:val="24"/>
              </w:rPr>
              <w:t>尾矿中各重矿物（或组分）含量；查明影响选矿性能的各种因素。</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4.2.4</w:t>
              </w:r>
            </w:customXml>
            <w:r w:rsidRPr="00073A74">
              <w:rPr>
                <w:rFonts w:ascii="黑体" w:eastAsia="黑体" w:hAnsi="宋体" w:cs="宋体" w:hint="eastAsia"/>
                <w:kern w:val="0"/>
                <w:sz w:val="24"/>
                <w:szCs w:val="24"/>
              </w:rPr>
              <w:t xml:space="preserve">.5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勘探时未进行可行性研究的，可依据系统工程及加密工程的取样资料和各种实测的参数，用一般工业指标圈定矿体，选择适合的方法，详细估算资源量；已进行预可行性研究或可行性研究的，可根据其论证的指标圈定矿体。详细估算储量、基础储量和资源量。</w:t>
            </w:r>
          </w:p>
          <w:p w:rsidR="00073A74" w:rsidRPr="00073A74" w:rsidRDefault="00073A74" w:rsidP="00073A74">
            <w:pPr>
              <w:widowControl/>
              <w:outlineLvl w:val="1"/>
              <w:rPr>
                <w:rFonts w:ascii="ˎ̥" w:eastAsia="宋体" w:hAnsi="ˎ̥" w:cs="宋体"/>
                <w:b/>
                <w:bCs/>
                <w:kern w:val="0"/>
                <w:sz w:val="36"/>
                <w:szCs w:val="36"/>
              </w:rPr>
            </w:pPr>
            <w:r w:rsidRPr="00073A74">
              <w:rPr>
                <w:rFonts w:ascii="黑体" w:eastAsia="黑体" w:hAnsi="黑体" w:cs="宋体"/>
                <w:b/>
                <w:bCs/>
                <w:kern w:val="0"/>
                <w:sz w:val="24"/>
                <w:szCs w:val="24"/>
              </w:rPr>
              <w:lastRenderedPageBreak/>
              <w:t>5  勘查控制程度</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宋体" w:cs="宋体" w:hint="eastAsia"/>
                <w:kern w:val="0"/>
                <w:sz w:val="24"/>
                <w:szCs w:val="24"/>
              </w:rPr>
              <w:t>5.1  勘查类型划分</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5.1.1</w:t>
              </w:r>
            </w:customXml>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划分勘查类型以主矿体为主，当矿体延长很大时，可据不同地段勘查难易程度分段确定勘查类型。</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5.1.2</w:t>
              </w:r>
            </w:customXml>
            <w:r w:rsidRPr="00073A74">
              <w:rPr>
                <w:rFonts w:ascii="黑体" w:eastAsia="黑体" w:hAnsi="宋体" w:cs="宋体" w:hint="eastAsia"/>
                <w:kern w:val="0"/>
                <w:sz w:val="24"/>
                <w:szCs w:val="24"/>
              </w:rPr>
              <w:t xml:space="preserve"> </w:t>
            </w:r>
            <w:r w:rsidRPr="00073A74">
              <w:rPr>
                <w:rFonts w:ascii="Times New Roman" w:eastAsia="宋体" w:hAnsi="Times New Roman" w:cs="宋体" w:hint="eastAsia"/>
                <w:kern w:val="0"/>
                <w:sz w:val="24"/>
                <w:szCs w:val="24"/>
              </w:rPr>
              <w:t>按地质特征划分，矿床勘查类型可划分为简单（Ⅰ类型）、中等（Ⅱ类型）、复杂（Ⅲ类型）三个类型。由于地质因素的复杂性，允许有过渡类型存在。应以主矿体规模大小、形态复杂程度为主，结合矿体宽度的稳定程度和有用组分分布的均匀程度等地质因素而定，划分依据见附录</w:t>
            </w:r>
            <w:r w:rsidRPr="00073A74">
              <w:rPr>
                <w:rFonts w:ascii="Times New Roman" w:eastAsia="宋体" w:hAnsi="Times New Roman" w:cs="Times New Roman"/>
                <w:kern w:val="0"/>
                <w:sz w:val="24"/>
                <w:szCs w:val="24"/>
              </w:rPr>
              <w:t>G</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a</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第Ⅰ类型（简单型）：主要矿体延展规模大，宽度较稳定，形态简单－较简单，有用组分分布较均匀，如底板坡度较平坦的冲积河漫滩砂矿或规模大的支谷砂矿；</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b</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第Ⅱ类型（中等型）：主要矿体延展规模大－中等，宽度不稳定－很不稳</w:t>
            </w:r>
            <w:r w:rsidRPr="00073A74">
              <w:rPr>
                <w:rFonts w:ascii="Times New Roman" w:eastAsia="宋体" w:hAnsi="Times New Roman" w:cs="宋体" w:hint="eastAsia"/>
                <w:kern w:val="0"/>
                <w:sz w:val="24"/>
                <w:szCs w:val="24"/>
              </w:rPr>
              <w:lastRenderedPageBreak/>
              <w:t>定，形态较简单－复杂，有用组分分布不均－很不均匀，如底板不平坦的冲积河漫滩砂矿、支谷砂矿或阶地砂矿；</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c</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第Ⅲ类型（复杂型）：主要矿体延展规模中等－小，形态复杂，宽度很不稳定，有用组分分布很不均匀，底板极不平坦，属于此类型的多为规模小的支谷砂矿，残积、坡积、洪积砂矿和以岩溶为基底的砂矿，以及人工堆积的砂矿。</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5.1.3</w:t>
              </w:r>
            </w:customXml>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按开采技术条件分类：应遵循水文地质、工程地质、环境地质相统一，突出重点的原则，将矿床开采技术条件的类型分为三类九型，开采技术条件简单的矿床（Ⅰ类）、开采技术条件中等的矿床（Ⅱ类）、开采技术条件复杂的矿床（Ⅲ类）；除Ⅰ类外，Ⅱ、Ⅲ类中又按主要影响因素各分为四型：以水文地质问题为主的矿床（</w:t>
            </w:r>
            <w:r w:rsidRPr="00073A74">
              <w:rPr>
                <w:rFonts w:ascii="Times New Roman" w:eastAsia="宋体" w:hAnsi="Times New Roman" w:cs="Times New Roman"/>
                <w:kern w:val="0"/>
                <w:sz w:val="24"/>
                <w:szCs w:val="24"/>
              </w:rPr>
              <w:t>1</w:t>
            </w:r>
            <w:r w:rsidRPr="00073A74">
              <w:rPr>
                <w:rFonts w:ascii="Times New Roman" w:eastAsia="宋体" w:hAnsi="Times New Roman" w:cs="宋体" w:hint="eastAsia"/>
                <w:kern w:val="0"/>
                <w:sz w:val="24"/>
                <w:szCs w:val="24"/>
              </w:rPr>
              <w:t>型），以工程地质问题为主的矿床（</w:t>
            </w:r>
            <w:r w:rsidRPr="00073A74">
              <w:rPr>
                <w:rFonts w:ascii="Times New Roman" w:eastAsia="宋体" w:hAnsi="Times New Roman" w:cs="Times New Roman"/>
                <w:kern w:val="0"/>
                <w:sz w:val="24"/>
                <w:szCs w:val="24"/>
              </w:rPr>
              <w:t>2</w:t>
            </w:r>
            <w:r w:rsidRPr="00073A74">
              <w:rPr>
                <w:rFonts w:ascii="Times New Roman" w:eastAsia="宋体" w:hAnsi="Times New Roman" w:cs="宋体" w:hint="eastAsia"/>
                <w:kern w:val="0"/>
                <w:sz w:val="24"/>
                <w:szCs w:val="24"/>
              </w:rPr>
              <w:t>型），以环境地质为主的矿床（</w:t>
            </w:r>
            <w:r w:rsidRPr="00073A74">
              <w:rPr>
                <w:rFonts w:ascii="Times New Roman" w:eastAsia="宋体" w:hAnsi="Times New Roman" w:cs="Times New Roman"/>
                <w:kern w:val="0"/>
                <w:sz w:val="24"/>
                <w:szCs w:val="24"/>
              </w:rPr>
              <w:t>3</w:t>
            </w:r>
            <w:r w:rsidRPr="00073A74">
              <w:rPr>
                <w:rFonts w:ascii="Times New Roman" w:eastAsia="宋体" w:hAnsi="Times New Roman" w:cs="宋体" w:hint="eastAsia"/>
                <w:kern w:val="0"/>
                <w:sz w:val="24"/>
                <w:szCs w:val="24"/>
              </w:rPr>
              <w:t>型）和复合型（</w:t>
            </w:r>
            <w:r w:rsidRPr="00073A74">
              <w:rPr>
                <w:rFonts w:ascii="Times New Roman" w:eastAsia="宋体" w:hAnsi="Times New Roman" w:cs="Times New Roman"/>
                <w:kern w:val="0"/>
                <w:sz w:val="24"/>
                <w:szCs w:val="24"/>
              </w:rPr>
              <w:t>4</w:t>
            </w:r>
            <w:r w:rsidRPr="00073A74">
              <w:rPr>
                <w:rFonts w:ascii="Times New Roman" w:eastAsia="宋体" w:hAnsi="Times New Roman" w:cs="宋体" w:hint="eastAsia"/>
                <w:kern w:val="0"/>
                <w:sz w:val="24"/>
                <w:szCs w:val="24"/>
              </w:rPr>
              <w:t>型）（见附录</w:t>
            </w:r>
            <w:r w:rsidRPr="00073A74">
              <w:rPr>
                <w:rFonts w:ascii="Times New Roman" w:eastAsia="宋体" w:hAnsi="Times New Roman" w:cs="Times New Roman"/>
                <w:kern w:val="0"/>
                <w:sz w:val="24"/>
                <w:szCs w:val="24"/>
              </w:rPr>
              <w:t>E</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宋体" w:cs="宋体" w:hint="eastAsia"/>
                <w:kern w:val="0"/>
                <w:sz w:val="24"/>
                <w:szCs w:val="24"/>
              </w:rPr>
              <w:t>5.2  勘查工程间距</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5.2.1</w:t>
              </w:r>
            </w:customXml>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工程间距的确定，可采用与同类矿床类比的方法，亦可据已完工的勘查成果</w:t>
            </w:r>
            <w:r w:rsidRPr="00073A74">
              <w:rPr>
                <w:rFonts w:ascii="Times New Roman" w:eastAsia="宋体" w:hAnsi="Times New Roman" w:cs="宋体" w:hint="eastAsia"/>
                <w:kern w:val="0"/>
                <w:sz w:val="24"/>
                <w:szCs w:val="24"/>
              </w:rPr>
              <w:lastRenderedPageBreak/>
              <w:t>采用地质统计学方法，或用</w:t>
            </w:r>
            <w:r w:rsidRPr="00073A74">
              <w:rPr>
                <w:rFonts w:ascii="Times New Roman" w:eastAsia="宋体" w:hAnsi="Times New Roman" w:cs="Times New Roman"/>
                <w:kern w:val="0"/>
                <w:sz w:val="24"/>
                <w:szCs w:val="24"/>
              </w:rPr>
              <w:t>SD</w:t>
            </w:r>
            <w:r w:rsidRPr="00073A74">
              <w:rPr>
                <w:rFonts w:ascii="Times New Roman" w:eastAsia="宋体" w:hAnsi="Times New Roman" w:cs="宋体" w:hint="eastAsia"/>
                <w:kern w:val="0"/>
                <w:sz w:val="24"/>
                <w:szCs w:val="24"/>
              </w:rPr>
              <w:t>法所要求的精度确定、预测工程间距（见附录</w:t>
            </w:r>
            <w:r w:rsidRPr="00073A74">
              <w:rPr>
                <w:rFonts w:ascii="Times New Roman" w:eastAsia="宋体" w:hAnsi="Times New Roman" w:cs="Times New Roman"/>
                <w:kern w:val="0"/>
                <w:sz w:val="24"/>
                <w:szCs w:val="24"/>
              </w:rPr>
              <w:t>F</w:t>
            </w:r>
            <w:r w:rsidRPr="00073A74">
              <w:rPr>
                <w:rFonts w:ascii="Times New Roman" w:eastAsia="宋体" w:hAnsi="Times New Roman" w:cs="宋体" w:hint="eastAsia"/>
                <w:kern w:val="0"/>
                <w:sz w:val="24"/>
                <w:szCs w:val="24"/>
              </w:rPr>
              <w:t>、附录</w:t>
            </w:r>
            <w:r w:rsidRPr="00073A74">
              <w:rPr>
                <w:rFonts w:ascii="Times New Roman" w:eastAsia="宋体" w:hAnsi="Times New Roman" w:cs="Times New Roman"/>
                <w:kern w:val="0"/>
                <w:sz w:val="24"/>
                <w:szCs w:val="24"/>
              </w:rPr>
              <w:t>G</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5.2.2</w:t>
              </w:r>
            </w:customXml>
            <w:r w:rsidRPr="00073A74">
              <w:rPr>
                <w:rFonts w:ascii="黑体" w:eastAsia="黑体" w:hAnsi="宋体" w:cs="宋体" w:hint="eastAsia"/>
                <w:kern w:val="0"/>
                <w:sz w:val="24"/>
                <w:szCs w:val="24"/>
              </w:rPr>
              <w:t xml:space="preserve">  </w:t>
            </w:r>
            <w:r w:rsidRPr="00073A74">
              <w:rPr>
                <w:rFonts w:ascii="Times New Roman" w:eastAsia="宋体" w:hAnsi="Times New Roman" w:cs="宋体" w:hint="eastAsia"/>
                <w:kern w:val="0"/>
                <w:sz w:val="24"/>
                <w:szCs w:val="24"/>
              </w:rPr>
              <w:t>勘查工程布置：</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a</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根据所确定的勘查类型，选择合理的勘查工程间距布置勘查工程；</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b</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应垂直矿体延长方向或物质来源方向布置勘查线；</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c</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呈面型分布或基岩一般为岩溶作用强烈的碳酸盐岩层，矿体形态很复杂，</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宽度和厚度很不稳定，岩溶充填砂矿、小型人工堆积砂矿，一般应以勘查网布置工程；</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d</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除进行地表调查和钻探勘查外，应选择有代表性地段施工浅井，用以验证钻孔取样的品位和采集技术样及调查深部巨砾，大型矿床不少于四个，中型矿床不少于三个，小型矿床不少于两个。</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宋体" w:cs="宋体" w:hint="eastAsia"/>
                <w:kern w:val="0"/>
                <w:sz w:val="24"/>
                <w:szCs w:val="24"/>
              </w:rPr>
              <w:t>5.3  勘查控制程度</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5.3.1</w:t>
              </w:r>
            </w:customXml>
            <w:r w:rsidRPr="00073A74">
              <w:rPr>
                <w:rFonts w:ascii="黑体" w:eastAsia="黑体" w:hAnsi="宋体" w:cs="宋体" w:hint="eastAsia"/>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一般应考虑矿山企业还本付息与矿山服务年限，确定勘查控制程度。</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5.3.2</w:t>
              </w:r>
            </w:customXml>
            <w:r w:rsidRPr="00073A74">
              <w:rPr>
                <w:rFonts w:ascii="黑体" w:eastAsia="黑体" w:hAnsi="宋体" w:cs="宋体" w:hint="eastAsia"/>
                <w:b/>
                <w:bCs/>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探明的可采储量，应达到矿山企业还本付息（含地质勘查投入）的要求。</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5.3.3</w:t>
              </w:r>
            </w:customXml>
            <w:r w:rsidRPr="00073A74">
              <w:rPr>
                <w:rFonts w:ascii="黑体" w:eastAsia="黑体" w:hAnsi="宋体" w:cs="宋体" w:hint="eastAsia"/>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普查估算推断的资源量可作为矿山企业远景规划依据，或为发展地区经济提供基础资料。</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 xml:space="preserve">5.3.4　</w:t>
              </w:r>
            </w:customXml>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预查估算预测的资源量，可作为发展地区经济的参考资料。</w:t>
            </w:r>
          </w:p>
          <w:p w:rsidR="00073A74" w:rsidRPr="00073A74" w:rsidRDefault="00073A74" w:rsidP="00073A74">
            <w:pPr>
              <w:widowControl/>
              <w:outlineLvl w:val="1"/>
              <w:rPr>
                <w:rFonts w:ascii="ˎ̥" w:eastAsia="宋体" w:hAnsi="ˎ̥" w:cs="宋体"/>
                <w:b/>
                <w:bCs/>
                <w:kern w:val="0"/>
                <w:sz w:val="36"/>
                <w:szCs w:val="36"/>
              </w:rPr>
            </w:pPr>
            <w:r w:rsidRPr="00073A74">
              <w:rPr>
                <w:rFonts w:ascii="黑体" w:eastAsia="黑体" w:hAnsi="黑体" w:cs="宋体"/>
                <w:b/>
                <w:bCs/>
                <w:kern w:val="0"/>
                <w:sz w:val="24"/>
                <w:szCs w:val="24"/>
              </w:rPr>
              <w:t>6  勘查工作及质量要求</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宋体" w:cs="宋体" w:hint="eastAsia"/>
                <w:kern w:val="0"/>
                <w:sz w:val="24"/>
                <w:szCs w:val="24"/>
              </w:rPr>
              <w:t xml:space="preserve">6.1 </w:t>
            </w:r>
            <w:r w:rsidRPr="00073A74">
              <w:rPr>
                <w:rFonts w:ascii="Times New Roman" w:eastAsia="宋体" w:hAnsi="Times New Roman" w:cs="Times New Roman"/>
                <w:kern w:val="0"/>
                <w:sz w:val="24"/>
                <w:szCs w:val="24"/>
              </w:rPr>
              <w:t xml:space="preserve"> </w:t>
            </w:r>
            <w:r w:rsidRPr="00073A74">
              <w:rPr>
                <w:rFonts w:ascii="Times New Roman" w:eastAsia="黑体" w:hAnsi="黑体" w:cs="宋体" w:hint="eastAsia"/>
                <w:kern w:val="0"/>
                <w:sz w:val="24"/>
                <w:szCs w:val="24"/>
              </w:rPr>
              <w:t>地形及工程测量</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采用全国统一坐标系统和最新的国家高程基准点。测量的精度要求应执行</w:t>
            </w:r>
            <w:r w:rsidRPr="00073A74">
              <w:rPr>
                <w:rFonts w:ascii="宋体" w:eastAsia="宋体" w:hAnsi="宋体" w:cs="宋体" w:hint="eastAsia"/>
                <w:kern w:val="0"/>
                <w:sz w:val="24"/>
                <w:szCs w:val="24"/>
              </w:rPr>
              <w:t>DZ／T</w:t>
            </w:r>
            <w:r w:rsidRPr="00073A74">
              <w:rPr>
                <w:rFonts w:ascii="Times New Roman" w:eastAsia="宋体" w:hAnsi="Times New Roman" w:cs="Times New Roman"/>
                <w:kern w:val="0"/>
                <w:sz w:val="24"/>
                <w:szCs w:val="24"/>
              </w:rPr>
              <w:t xml:space="preserve"> 0091</w:t>
            </w:r>
            <w:r w:rsidRPr="00073A74">
              <w:rPr>
                <w:rFonts w:ascii="Times New Roman" w:eastAsia="宋体" w:hAnsi="Times New Roman" w:cs="宋体" w:hint="eastAsia"/>
                <w:kern w:val="0"/>
                <w:sz w:val="24"/>
                <w:szCs w:val="24"/>
              </w:rPr>
              <w:t>《地质矿产勘查测量规范》。边远地区的勘查区或个别小矿区与国家坐标系统联测确有困难时，在有条件的地方可采用全球卫星定位系统进行测图。测图范围和地形图</w:t>
            </w:r>
            <w:r w:rsidRPr="00073A74">
              <w:rPr>
                <w:rFonts w:ascii="Times New Roman" w:eastAsia="宋体" w:hAnsi="Times New Roman" w:cs="宋体" w:hint="eastAsia"/>
                <w:spacing w:val="-20"/>
                <w:kern w:val="0"/>
                <w:sz w:val="24"/>
                <w:szCs w:val="24"/>
              </w:rPr>
              <w:t>比例尺，应满足</w:t>
            </w:r>
            <w:r w:rsidRPr="00073A74">
              <w:rPr>
                <w:rFonts w:ascii="Times New Roman" w:eastAsia="宋体" w:hAnsi="Times New Roman" w:cs="宋体" w:hint="eastAsia"/>
                <w:kern w:val="0"/>
                <w:sz w:val="24"/>
                <w:szCs w:val="24"/>
              </w:rPr>
              <w:t>不同勘查阶段地质填图及估算矿产资源／储量的需要。</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宋体" w:cs="宋体" w:hint="eastAsia"/>
                <w:kern w:val="0"/>
                <w:sz w:val="24"/>
                <w:szCs w:val="24"/>
              </w:rPr>
              <w:t xml:space="preserve">6.2  地质填图 </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6.2.1</w:t>
              </w:r>
            </w:customXml>
            <w:r w:rsidRPr="00073A74">
              <w:rPr>
                <w:rFonts w:ascii="黑体" w:eastAsia="黑体" w:hAnsi="宋体" w:cs="宋体" w:hint="eastAsia"/>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矿区地质填图：根据不同勘查阶段的目的任务，进行不同比例尺地质填图，其质量和精度要求按相应比例尺地质填图规范执行，其相应比例尺的地形图底图必</w:t>
            </w:r>
            <w:r w:rsidRPr="00073A74">
              <w:rPr>
                <w:rFonts w:ascii="Times New Roman" w:eastAsia="宋体" w:hAnsi="Times New Roman" w:cs="宋体" w:hint="eastAsia"/>
                <w:kern w:val="0"/>
                <w:sz w:val="24"/>
                <w:szCs w:val="24"/>
              </w:rPr>
              <w:lastRenderedPageBreak/>
              <w:t>须实测。</w:t>
            </w:r>
            <w:r w:rsidRPr="00073A74">
              <w:rPr>
                <w:rFonts w:ascii="Times New Roman" w:eastAsia="宋体" w:hAnsi="Times New Roman" w:cs="Times New Roman"/>
                <w:kern w:val="0"/>
                <w:sz w:val="24"/>
                <w:szCs w:val="24"/>
              </w:rPr>
              <w:t xml:space="preserve"> </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6.2.2</w:t>
              </w:r>
            </w:customXml>
            <w:r w:rsidRPr="00073A74">
              <w:rPr>
                <w:rFonts w:ascii="黑体" w:eastAsia="黑体" w:hAnsi="宋体" w:cs="宋体" w:hint="eastAsia"/>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矿床地质填图：矿床地形地质图是以同比例尺的地形图为底图填制而成的；对矿体分布和重要地质界线必须用工程揭露控制，地表工程和地质观测点均须用全仪器法测定位置，见矿工程应测坐标；勘查线剖面必须实测，端点坐标应实测；预查阶段可测制地质简图或地质草图，普查阶段可测制地形地质简图。</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6.2.3</w:t>
              </w:r>
            </w:customXml>
            <w:r w:rsidRPr="00073A74">
              <w:rPr>
                <w:rFonts w:ascii="黑体" w:eastAsia="黑体" w:hAnsi="宋体" w:cs="宋体" w:hint="eastAsia"/>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有关矿区水文地质、工程地质和环境地质的研究程度、工作方法及质量等要求参照</w:t>
            </w:r>
            <w:r w:rsidRPr="00073A74">
              <w:rPr>
                <w:rFonts w:ascii="Times New Roman" w:eastAsia="宋体" w:hAnsi="Times New Roman" w:cs="Times New Roman"/>
                <w:kern w:val="0"/>
                <w:sz w:val="24"/>
                <w:szCs w:val="24"/>
              </w:rPr>
              <w:t>GB 12719</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91</w:t>
            </w:r>
            <w:r w:rsidRPr="00073A74">
              <w:rPr>
                <w:rFonts w:ascii="Times New Roman" w:eastAsia="宋体" w:hAnsi="Times New Roman" w:cs="宋体" w:hint="eastAsia"/>
                <w:kern w:val="0"/>
                <w:sz w:val="24"/>
                <w:szCs w:val="24"/>
              </w:rPr>
              <w:t>《矿区水文地质工程地质勘探规范》执行。</w:t>
            </w:r>
            <w:r w:rsidRPr="00073A74">
              <w:rPr>
                <w:rFonts w:ascii="Times New Roman" w:eastAsia="宋体" w:hAnsi="Times New Roman" w:cs="Times New Roman"/>
                <w:kern w:val="0"/>
                <w:sz w:val="24"/>
                <w:szCs w:val="24"/>
              </w:rPr>
              <w:t xml:space="preserve"> </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宋体" w:cs="宋体" w:hint="eastAsia"/>
                <w:kern w:val="0"/>
                <w:sz w:val="24"/>
                <w:szCs w:val="24"/>
              </w:rPr>
              <w:t>6.3  物理探矿</w:t>
            </w:r>
          </w:p>
          <w:p w:rsidR="00073A74" w:rsidRPr="00073A74" w:rsidRDefault="00073A74" w:rsidP="00073A74">
            <w:pPr>
              <w:widowControl/>
              <w:spacing w:line="432" w:lineRule="auto"/>
              <w:ind w:firstLineChars="225" w:firstLine="540"/>
              <w:rPr>
                <w:rFonts w:ascii="宋体" w:eastAsia="宋体" w:hAnsi="宋体" w:cs="宋体"/>
                <w:kern w:val="0"/>
                <w:sz w:val="24"/>
                <w:szCs w:val="24"/>
              </w:rPr>
            </w:pPr>
            <w:r w:rsidRPr="00073A74">
              <w:rPr>
                <w:rFonts w:ascii="Times New Roman" w:eastAsia="宋体" w:hAnsi="Times New Roman" w:cs="宋体" w:hint="eastAsia"/>
                <w:kern w:val="0"/>
                <w:sz w:val="24"/>
                <w:szCs w:val="24"/>
              </w:rPr>
              <w:t>在砂矿地质勘查工作中，提倡创新，根据地质勘查工作要求，通过方法试验，选用有效的物探方法指导部署勘查工程，或作为勘查手段替代钻探工程，但必须经过有关专家评审鉴定后方可使用。</w:t>
            </w:r>
            <w:r w:rsidRPr="00073A74">
              <w:rPr>
                <w:rFonts w:ascii="Times New Roman" w:eastAsia="宋体" w:hAnsi="Times New Roman" w:cs="Times New Roman"/>
                <w:kern w:val="0"/>
                <w:sz w:val="24"/>
                <w:szCs w:val="24"/>
              </w:rPr>
              <w:t xml:space="preserve"> </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宋体" w:cs="宋体" w:hint="eastAsia"/>
                <w:kern w:val="0"/>
                <w:sz w:val="24"/>
                <w:szCs w:val="24"/>
              </w:rPr>
              <w:t xml:space="preserve">6.4  探矿工程 </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6.4.1</w:t>
              </w:r>
            </w:customXml>
            <w:r w:rsidRPr="00073A74">
              <w:rPr>
                <w:rFonts w:ascii="黑体" w:eastAsia="黑体" w:hAnsi="宋体" w:cs="宋体" w:hint="eastAsia"/>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钻探常用冲击回转式砂钻或用反循环连续取心取样钻探技术（国外称之为</w:t>
            </w:r>
            <w:r w:rsidRPr="00073A74">
              <w:rPr>
                <w:rFonts w:ascii="Times New Roman" w:eastAsia="宋体" w:hAnsi="Times New Roman" w:cs="Times New Roman"/>
                <w:kern w:val="0"/>
                <w:sz w:val="24"/>
                <w:szCs w:val="24"/>
              </w:rPr>
              <w:t>RC</w:t>
            </w:r>
            <w:r w:rsidRPr="00073A74">
              <w:rPr>
                <w:rFonts w:ascii="Times New Roman" w:eastAsia="宋体" w:hAnsi="Times New Roman" w:cs="宋体" w:hint="eastAsia"/>
                <w:kern w:val="0"/>
                <w:sz w:val="24"/>
                <w:szCs w:val="24"/>
              </w:rPr>
              <w:t>钻探法）。对深埋砂矿，当砂钻能力达不到时，可采用机械岩心钻进行（以干钻效果最佳）勘查。砂钻施工中除执行《砂矿钻探规程》外，根据砂矿的地质特征，必须做到：</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a</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钻进非冻结层时，应先下套管，然后在套管内钻进或破碎岩石后钻进并取样，钻进冻结层时，可先破碎然后跟进套管，并在管内取样，严禁超套管取样；</w:t>
            </w:r>
          </w:p>
          <w:p w:rsidR="00073A74" w:rsidRPr="00073A74" w:rsidRDefault="00073A74" w:rsidP="00073A74">
            <w:pPr>
              <w:widowControl/>
              <w:spacing w:line="432" w:lineRule="auto"/>
              <w:ind w:leftChars="200" w:left="962" w:hangingChars="226" w:hanging="542"/>
              <w:rPr>
                <w:rFonts w:ascii="宋体" w:eastAsia="宋体" w:hAnsi="宋体" w:cs="宋体"/>
                <w:kern w:val="0"/>
                <w:sz w:val="24"/>
                <w:szCs w:val="24"/>
              </w:rPr>
            </w:pPr>
            <w:r w:rsidRPr="00073A74">
              <w:rPr>
                <w:rFonts w:ascii="Times New Roman" w:eastAsia="宋体" w:hAnsi="Times New Roman" w:cs="Times New Roman"/>
                <w:kern w:val="0"/>
                <w:sz w:val="24"/>
                <w:szCs w:val="24"/>
              </w:rPr>
              <w:t>b</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岩矿心采取率不应大于松散矿砂在注水（或融化）情况下的松散系数，应控制在</w:t>
            </w:r>
            <w:r w:rsidRPr="00073A74">
              <w:rPr>
                <w:rFonts w:ascii="宋体" w:eastAsia="宋体" w:hAnsi="宋体" w:cs="宋体" w:hint="eastAsia"/>
                <w:kern w:val="0"/>
                <w:sz w:val="24"/>
                <w:szCs w:val="24"/>
              </w:rPr>
              <w:t>80%</w:t>
            </w:r>
            <w:r w:rsidRPr="00073A74">
              <w:rPr>
                <w:rFonts w:ascii="Times New Roman" w:eastAsia="宋体" w:hAnsi="Times New Roman" w:cs="宋体" w:hint="eastAsia"/>
                <w:kern w:val="0"/>
                <w:sz w:val="24"/>
                <w:szCs w:val="24"/>
              </w:rPr>
              <w:t>～</w:t>
            </w:r>
            <w:r w:rsidRPr="00073A74">
              <w:rPr>
                <w:rFonts w:ascii="宋体" w:eastAsia="宋体" w:hAnsi="宋体" w:cs="宋体" w:hint="eastAsia"/>
                <w:kern w:val="0"/>
                <w:sz w:val="24"/>
                <w:szCs w:val="24"/>
              </w:rPr>
              <w:t>130%</w:t>
            </w:r>
            <w:r w:rsidRPr="00073A74">
              <w:rPr>
                <w:rFonts w:ascii="Times New Roman" w:eastAsia="宋体" w:hAnsi="Times New Roman" w:cs="宋体" w:hint="eastAsia"/>
                <w:kern w:val="0"/>
                <w:sz w:val="24"/>
                <w:szCs w:val="24"/>
              </w:rPr>
              <w:t>之间；</w:t>
            </w:r>
          </w:p>
          <w:p w:rsidR="00073A74" w:rsidRPr="00073A74" w:rsidRDefault="00073A74" w:rsidP="00073A74">
            <w:pPr>
              <w:widowControl/>
              <w:spacing w:line="432" w:lineRule="auto"/>
              <w:ind w:leftChars="200" w:left="962" w:hangingChars="226" w:hanging="542"/>
              <w:rPr>
                <w:rFonts w:ascii="宋体" w:eastAsia="宋体" w:hAnsi="宋体" w:cs="宋体"/>
                <w:kern w:val="0"/>
                <w:sz w:val="24"/>
                <w:szCs w:val="24"/>
              </w:rPr>
            </w:pPr>
            <w:r w:rsidRPr="00073A74">
              <w:rPr>
                <w:rFonts w:ascii="Times New Roman" w:eastAsia="宋体" w:hAnsi="Times New Roman" w:cs="Times New Roman"/>
                <w:kern w:val="0"/>
                <w:sz w:val="24"/>
                <w:szCs w:val="24"/>
              </w:rPr>
              <w:t>c</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开孔和终孔皆须测量钻头内径，每次提升钻具应观察钻头是否变形，变形应换钻头；</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d</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钻探施工应钻进到穿过砂矿层见到不可挖基岩后再钻进</w:t>
            </w:r>
            <w:customXml w:uri="urn:schemas-microsoft-com:office:smarttags" w:element="chmetcnv">
              <w:customXmlPr>
                <w:attr w:name="UnitName" w:val="m"/>
                <w:attr w:name="SourceValue" w:val=".2"/>
                <w:attr w:name="HasSpace" w:val="True"/>
                <w:attr w:name="Negative" w:val="False"/>
                <w:attr w:name="NumberType" w:val="1"/>
                <w:attr w:name="TCSC" w:val="0"/>
              </w:customXmlPr>
              <w:r w:rsidRPr="00073A74">
                <w:rPr>
                  <w:rFonts w:ascii="Times New Roman" w:eastAsia="宋体" w:hAnsi="Times New Roman" w:cs="Times New Roman"/>
                  <w:kern w:val="0"/>
                  <w:sz w:val="24"/>
                  <w:szCs w:val="24"/>
                </w:rPr>
                <w:t>0.2 m</w:t>
              </w:r>
            </w:customXml>
            <w:r w:rsidRPr="00073A74">
              <w:rPr>
                <w:rFonts w:ascii="Times New Roman" w:eastAsia="宋体" w:hAnsi="Times New Roman" w:cs="宋体" w:hint="eastAsia"/>
                <w:kern w:val="0"/>
                <w:sz w:val="24"/>
                <w:szCs w:val="24"/>
              </w:rPr>
              <w:t>方准终止钻进，若为可挖基岩含矿时，亦应钻进至不可挖基岩</w:t>
            </w:r>
            <w:customXml w:uri="urn:schemas-microsoft-com:office:smarttags" w:element="chmetcnv">
              <w:customXmlPr>
                <w:attr w:name="UnitName" w:val="m"/>
                <w:attr w:name="SourceValue" w:val=".2"/>
                <w:attr w:name="HasSpace" w:val="False"/>
                <w:attr w:name="Negative" w:val="False"/>
                <w:attr w:name="NumberType" w:val="1"/>
                <w:attr w:name="TCSC" w:val="0"/>
              </w:customXmlPr>
              <w:r w:rsidRPr="00073A74">
                <w:rPr>
                  <w:rFonts w:ascii="Times New Roman" w:eastAsia="宋体" w:hAnsi="Times New Roman" w:cs="Times New Roman"/>
                  <w:kern w:val="0"/>
                  <w:sz w:val="24"/>
                  <w:szCs w:val="24"/>
                </w:rPr>
                <w:t>0.2m</w:t>
              </w:r>
            </w:customXml>
            <w:r w:rsidRPr="00073A74">
              <w:rPr>
                <w:rFonts w:ascii="Times New Roman" w:eastAsia="宋体" w:hAnsi="Times New Roman" w:cs="宋体" w:hint="eastAsia"/>
                <w:kern w:val="0"/>
                <w:sz w:val="24"/>
                <w:szCs w:val="24"/>
              </w:rPr>
              <w:t>终孔；</w:t>
            </w:r>
          </w:p>
          <w:p w:rsidR="00073A74" w:rsidRPr="00073A74" w:rsidRDefault="00073A74" w:rsidP="00073A74">
            <w:pPr>
              <w:widowControl/>
              <w:spacing w:line="432" w:lineRule="auto"/>
              <w:ind w:leftChars="200" w:left="962" w:hangingChars="226" w:hanging="542"/>
              <w:rPr>
                <w:rFonts w:ascii="宋体" w:eastAsia="宋体" w:hAnsi="宋体" w:cs="宋体"/>
                <w:kern w:val="0"/>
                <w:sz w:val="24"/>
                <w:szCs w:val="24"/>
              </w:rPr>
            </w:pPr>
            <w:r w:rsidRPr="00073A74">
              <w:rPr>
                <w:rFonts w:ascii="Times New Roman" w:eastAsia="宋体" w:hAnsi="Times New Roman" w:cs="Times New Roman"/>
                <w:kern w:val="0"/>
                <w:sz w:val="24"/>
                <w:szCs w:val="24"/>
              </w:rPr>
              <w:t>e</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终孔半小时后测量终孔水位；</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lastRenderedPageBreak/>
              <w:t>f</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钻探工程应采集基岩标本，用以研究基岩岩性和测定硬度，对矿化蚀变基岩，应取样分析目的矿物或金属元素含量；</w:t>
            </w:r>
          </w:p>
          <w:p w:rsidR="00073A74" w:rsidRPr="00073A74" w:rsidRDefault="00073A74" w:rsidP="00073A74">
            <w:pPr>
              <w:widowControl/>
              <w:tabs>
                <w:tab w:val="num" w:pos="780"/>
              </w:tabs>
              <w:spacing w:line="432" w:lineRule="auto"/>
              <w:ind w:left="780" w:hanging="360"/>
              <w:rPr>
                <w:rFonts w:ascii="宋体" w:eastAsia="宋体" w:hAnsi="宋体" w:cs="宋体"/>
                <w:kern w:val="0"/>
                <w:sz w:val="24"/>
                <w:szCs w:val="24"/>
              </w:rPr>
            </w:pPr>
            <w:r w:rsidRPr="00073A74">
              <w:rPr>
                <w:rFonts w:ascii="Times New Roman" w:eastAsia="Times New Roman" w:hAnsi="Times New Roman" w:cs="Times New Roman"/>
                <w:kern w:val="0"/>
                <w:sz w:val="24"/>
                <w:szCs w:val="24"/>
              </w:rPr>
              <w:t>g</w:t>
            </w:r>
            <w:r w:rsidRPr="00073A74">
              <w:rPr>
                <w:rFonts w:ascii="宋体" w:eastAsia="宋体" w:hAnsi="宋体" w:cs="宋体"/>
                <w:kern w:val="0"/>
                <w:sz w:val="24"/>
                <w:szCs w:val="24"/>
              </w:rPr>
              <w:t>）</w:t>
            </w:r>
            <w:r w:rsidRPr="00073A74">
              <w:rPr>
                <w:rFonts w:ascii="Times New Roman" w:eastAsia="Times New Roman" w:hAnsi="Times New Roman" w:cs="Times New Roman"/>
                <w:kern w:val="0"/>
                <w:sz w:val="14"/>
                <w:szCs w:val="14"/>
              </w:rPr>
              <w:t xml:space="preserve">  </w:t>
            </w:r>
            <w:r w:rsidRPr="00073A74">
              <w:rPr>
                <w:rFonts w:ascii="Times New Roman" w:eastAsia="宋体" w:hAnsi="Times New Roman" w:cs="宋体" w:hint="eastAsia"/>
                <w:kern w:val="0"/>
                <w:sz w:val="24"/>
                <w:szCs w:val="24"/>
              </w:rPr>
              <w:t>探施工严禁一位多孔</w:t>
            </w:r>
            <w:r w:rsidRPr="00073A74">
              <w:rPr>
                <w:rFonts w:ascii="Times New Roman" w:eastAsia="宋体" w:hAnsi="Times New Roman" w:cs="Times New Roman"/>
                <w:kern w:val="0"/>
                <w:sz w:val="24"/>
                <w:szCs w:val="24"/>
                <w:vertAlign w:val="superscript"/>
              </w:rPr>
              <w:t>2</w:t>
            </w:r>
            <w:r w:rsidRPr="00073A74">
              <w:rPr>
                <w:rFonts w:ascii="Times New Roman" w:eastAsia="宋体" w:hAnsi="Times New Roman" w:cs="宋体" w:hint="eastAsia"/>
                <w:kern w:val="0"/>
                <w:sz w:val="24"/>
                <w:szCs w:val="24"/>
                <w:vertAlign w:val="superscript"/>
              </w:rPr>
              <w:t>）</w:t>
            </w:r>
            <w:r w:rsidRPr="00073A74">
              <w:rPr>
                <w:rFonts w:ascii="Times New Roman" w:eastAsia="宋体" w:hAnsi="Times New Roman" w:cs="宋体" w:hint="eastAsia"/>
                <w:kern w:val="0"/>
                <w:sz w:val="24"/>
                <w:szCs w:val="24"/>
              </w:rPr>
              <w:t>或在原已施工报废孔位再次施工接力式钻进取样。</w:t>
            </w:r>
            <w:r w:rsidRPr="00073A74">
              <w:rPr>
                <w:rFonts w:ascii="Times New Roman" w:eastAsia="宋体" w:hAnsi="Times New Roman" w:cs="Times New Roman"/>
                <w:kern w:val="0"/>
                <w:sz w:val="24"/>
                <w:szCs w:val="24"/>
              </w:rPr>
              <w:t xml:space="preserve"> </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6.4.2</w:t>
              </w:r>
            </w:customXml>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井探一般应分布于勘探阶段探明的储量地段，应具有代表性。对于地下水（潜水）水位浅，涌水量较大或矿体之上地表水发育地段难以实施井探，可采用大口径（</w:t>
            </w:r>
            <w:customXml w:uri="urn:schemas-microsoft-com:office:smarttags" w:element="chmetcnv">
              <w:customXmlPr>
                <w:attr w:name="UnitName" w:val="mm"/>
                <w:attr w:name="SourceValue" w:val="325"/>
                <w:attr w:name="HasSpace" w:val="True"/>
                <w:attr w:name="Negative" w:val="False"/>
                <w:attr w:name="NumberType" w:val="1"/>
                <w:attr w:name="TCSC" w:val="0"/>
              </w:customXmlPr>
              <w:r w:rsidRPr="00073A74">
                <w:rPr>
                  <w:rFonts w:ascii="Times New Roman" w:eastAsia="宋体" w:hAnsi="Times New Roman" w:cs="Times New Roman"/>
                  <w:kern w:val="0"/>
                  <w:sz w:val="24"/>
                  <w:szCs w:val="24"/>
                </w:rPr>
                <w:t>325 mm</w:t>
              </w:r>
            </w:customXml>
            <w:r w:rsidRPr="00073A74">
              <w:rPr>
                <w:rFonts w:ascii="Times New Roman" w:eastAsia="宋体" w:hAnsi="Times New Roman" w:cs="宋体" w:hint="eastAsia"/>
                <w:kern w:val="0"/>
                <w:sz w:val="24"/>
                <w:szCs w:val="24"/>
              </w:rPr>
              <w:t>）钻探工程代替：</w:t>
            </w:r>
          </w:p>
          <w:p w:rsidR="00073A74" w:rsidRPr="00073A74" w:rsidRDefault="00073A74" w:rsidP="00073A74">
            <w:pPr>
              <w:widowControl/>
              <w:tabs>
                <w:tab w:val="num" w:pos="766"/>
              </w:tabs>
              <w:spacing w:line="432" w:lineRule="auto"/>
              <w:ind w:left="766" w:hanging="360"/>
              <w:rPr>
                <w:rFonts w:ascii="宋体" w:eastAsia="宋体" w:hAnsi="宋体" w:cs="宋体"/>
                <w:kern w:val="0"/>
                <w:sz w:val="24"/>
                <w:szCs w:val="24"/>
              </w:rPr>
            </w:pPr>
            <w:r w:rsidRPr="00073A74">
              <w:rPr>
                <w:rFonts w:ascii="Times New Roman" w:eastAsia="Times New Roman" w:hAnsi="Times New Roman" w:cs="Times New Roman"/>
                <w:kern w:val="0"/>
                <w:sz w:val="24"/>
                <w:szCs w:val="24"/>
              </w:rPr>
              <w:t>a</w:t>
            </w:r>
            <w:r w:rsidRPr="00073A74">
              <w:rPr>
                <w:rFonts w:ascii="宋体" w:eastAsia="宋体" w:hAnsi="宋体" w:cs="宋体"/>
                <w:kern w:val="0"/>
                <w:sz w:val="24"/>
                <w:szCs w:val="24"/>
              </w:rPr>
              <w:t>）</w:t>
            </w:r>
            <w:r w:rsidRPr="00073A74">
              <w:rPr>
                <w:rFonts w:ascii="Times New Roman" w:eastAsia="Times New Roman" w:hAnsi="Times New Roman" w:cs="Times New Roman"/>
                <w:kern w:val="0"/>
                <w:sz w:val="14"/>
                <w:szCs w:val="14"/>
              </w:rPr>
              <w:t xml:space="preserve">  </w:t>
            </w:r>
            <w:r w:rsidRPr="00073A74">
              <w:rPr>
                <w:rFonts w:ascii="Times New Roman" w:eastAsia="宋体" w:hAnsi="Times New Roman" w:cs="宋体" w:hint="eastAsia"/>
                <w:kern w:val="0"/>
                <w:sz w:val="24"/>
                <w:szCs w:val="24"/>
              </w:rPr>
              <w:t>规格和掘进方法应以保证各种样品采样质量为原则；</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b</w:t>
            </w:r>
            <w:r w:rsidRPr="00073A74">
              <w:rPr>
                <w:rFonts w:ascii="Times New Roman" w:eastAsia="宋体" w:hAnsi="Times New Roman" w:cs="宋体" w:hint="eastAsia"/>
                <w:kern w:val="0"/>
                <w:sz w:val="24"/>
                <w:szCs w:val="24"/>
              </w:rPr>
              <w:t>）各种样品严禁在水中捞取；</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c</w:t>
            </w:r>
            <w:r w:rsidRPr="00073A74">
              <w:rPr>
                <w:rFonts w:ascii="Times New Roman" w:eastAsia="宋体" w:hAnsi="Times New Roman" w:cs="宋体" w:hint="eastAsia"/>
                <w:kern w:val="0"/>
                <w:sz w:val="24"/>
                <w:szCs w:val="24"/>
              </w:rPr>
              <w:t>）井探中应采集的技术样品：</w:t>
            </w:r>
          </w:p>
          <w:p w:rsidR="00073A74" w:rsidRPr="00073A74" w:rsidRDefault="00073A74" w:rsidP="00073A74">
            <w:pPr>
              <w:widowControl/>
              <w:spacing w:line="432" w:lineRule="auto"/>
              <w:ind w:firstLineChars="300" w:firstLine="720"/>
              <w:rPr>
                <w:rFonts w:ascii="宋体" w:eastAsia="宋体" w:hAnsi="宋体" w:cs="宋体"/>
                <w:kern w:val="0"/>
                <w:sz w:val="24"/>
                <w:szCs w:val="24"/>
              </w:rPr>
            </w:pPr>
            <w:r w:rsidRPr="00073A74">
              <w:rPr>
                <w:rFonts w:ascii="Times New Roman" w:eastAsia="宋体" w:hAnsi="Times New Roman" w:cs="Times New Roman"/>
                <w:kern w:val="0"/>
                <w:sz w:val="24"/>
                <w:szCs w:val="24"/>
              </w:rPr>
              <w:t>1</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松散系数测定样品（分注水与不注水两类测定）；</w:t>
            </w:r>
          </w:p>
          <w:p w:rsidR="00073A74" w:rsidRPr="00073A74" w:rsidRDefault="00073A74" w:rsidP="00073A74">
            <w:pPr>
              <w:widowControl/>
              <w:spacing w:line="432" w:lineRule="auto"/>
              <w:ind w:firstLineChars="300" w:firstLine="720"/>
              <w:rPr>
                <w:rFonts w:ascii="宋体" w:eastAsia="宋体" w:hAnsi="宋体" w:cs="宋体"/>
                <w:kern w:val="0"/>
                <w:sz w:val="24"/>
                <w:szCs w:val="24"/>
              </w:rPr>
            </w:pPr>
            <w:r w:rsidRPr="00073A74">
              <w:rPr>
                <w:rFonts w:ascii="Times New Roman" w:eastAsia="宋体" w:hAnsi="Times New Roman" w:cs="Times New Roman"/>
                <w:kern w:val="0"/>
                <w:sz w:val="24"/>
                <w:szCs w:val="24"/>
              </w:rPr>
              <w:t>2</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原矿粒度分析样品（分析标准见附录</w:t>
            </w:r>
            <w:r w:rsidRPr="00073A74">
              <w:rPr>
                <w:rFonts w:ascii="Times New Roman" w:eastAsia="宋体" w:hAnsi="Times New Roman" w:cs="Times New Roman"/>
                <w:kern w:val="0"/>
                <w:sz w:val="24"/>
                <w:szCs w:val="24"/>
              </w:rPr>
              <w:t>H</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ind w:firstLineChars="300" w:firstLine="720"/>
              <w:rPr>
                <w:rFonts w:ascii="宋体" w:eastAsia="宋体" w:hAnsi="宋体" w:cs="宋体"/>
                <w:kern w:val="0"/>
                <w:sz w:val="24"/>
                <w:szCs w:val="24"/>
              </w:rPr>
            </w:pPr>
            <w:r w:rsidRPr="00073A74">
              <w:rPr>
                <w:rFonts w:ascii="Times New Roman" w:eastAsia="宋体" w:hAnsi="Times New Roman" w:cs="Times New Roman"/>
                <w:kern w:val="0"/>
                <w:sz w:val="24"/>
                <w:szCs w:val="24"/>
              </w:rPr>
              <w:t>3</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体积质量（体重）测定样品；</w:t>
            </w:r>
          </w:p>
          <w:p w:rsidR="00073A74" w:rsidRPr="00073A74" w:rsidRDefault="00073A74" w:rsidP="00073A74">
            <w:pPr>
              <w:widowControl/>
              <w:spacing w:line="432" w:lineRule="auto"/>
              <w:ind w:firstLineChars="300" w:firstLine="720"/>
              <w:rPr>
                <w:rFonts w:ascii="宋体" w:eastAsia="宋体" w:hAnsi="宋体" w:cs="宋体"/>
                <w:kern w:val="0"/>
                <w:sz w:val="24"/>
                <w:szCs w:val="24"/>
              </w:rPr>
            </w:pPr>
            <w:r w:rsidRPr="00073A74">
              <w:rPr>
                <w:rFonts w:ascii="Times New Roman" w:eastAsia="宋体" w:hAnsi="Times New Roman" w:cs="Times New Roman"/>
                <w:kern w:val="0"/>
                <w:sz w:val="24"/>
                <w:szCs w:val="24"/>
              </w:rPr>
              <w:lastRenderedPageBreak/>
              <w:t>4</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含泥率测定样品；</w:t>
            </w:r>
          </w:p>
          <w:p w:rsidR="00073A74" w:rsidRPr="00073A74" w:rsidRDefault="00073A74" w:rsidP="00073A74">
            <w:pPr>
              <w:widowControl/>
              <w:spacing w:line="432" w:lineRule="auto"/>
              <w:ind w:firstLineChars="300" w:firstLine="720"/>
              <w:rPr>
                <w:rFonts w:ascii="宋体" w:eastAsia="宋体" w:hAnsi="宋体" w:cs="宋体"/>
                <w:kern w:val="0"/>
                <w:sz w:val="24"/>
                <w:szCs w:val="24"/>
              </w:rPr>
            </w:pPr>
            <w:r w:rsidRPr="00073A74">
              <w:rPr>
                <w:rFonts w:ascii="Times New Roman" w:eastAsia="宋体" w:hAnsi="Times New Roman" w:cs="Times New Roman"/>
                <w:kern w:val="0"/>
                <w:sz w:val="24"/>
                <w:szCs w:val="24"/>
              </w:rPr>
              <w:t>5</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测定砂矿层水上、水下安息角样品；</w:t>
            </w:r>
          </w:p>
          <w:p w:rsidR="00073A74" w:rsidRPr="00073A74" w:rsidRDefault="00073A74" w:rsidP="00073A74">
            <w:pPr>
              <w:widowControl/>
              <w:spacing w:line="432" w:lineRule="auto"/>
              <w:ind w:firstLineChars="300" w:firstLine="720"/>
              <w:rPr>
                <w:rFonts w:ascii="宋体" w:eastAsia="宋体" w:hAnsi="宋体" w:cs="宋体"/>
                <w:kern w:val="0"/>
                <w:sz w:val="24"/>
                <w:szCs w:val="24"/>
              </w:rPr>
            </w:pPr>
            <w:r w:rsidRPr="00073A74">
              <w:rPr>
                <w:rFonts w:ascii="Times New Roman" w:eastAsia="宋体" w:hAnsi="Times New Roman" w:cs="Times New Roman"/>
                <w:kern w:val="0"/>
                <w:sz w:val="24"/>
                <w:szCs w:val="24"/>
              </w:rPr>
              <w:t>6</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多年冻土层的含冰率测定样品；</w:t>
            </w:r>
          </w:p>
          <w:p w:rsidR="00073A74" w:rsidRPr="00073A74" w:rsidRDefault="00073A74" w:rsidP="00073A74">
            <w:pPr>
              <w:widowControl/>
              <w:spacing w:line="432" w:lineRule="auto"/>
              <w:ind w:firstLineChars="300" w:firstLine="720"/>
              <w:rPr>
                <w:rFonts w:ascii="宋体" w:eastAsia="宋体" w:hAnsi="宋体" w:cs="宋体"/>
                <w:kern w:val="0"/>
                <w:sz w:val="24"/>
                <w:szCs w:val="24"/>
              </w:rPr>
            </w:pPr>
            <w:r w:rsidRPr="00073A74">
              <w:rPr>
                <w:rFonts w:ascii="Times New Roman" w:eastAsia="宋体" w:hAnsi="Times New Roman" w:cs="Times New Roman"/>
                <w:kern w:val="0"/>
                <w:sz w:val="24"/>
                <w:szCs w:val="24"/>
              </w:rPr>
              <w:t>7</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多年冻土层的渗透系数测定样品；</w:t>
            </w:r>
          </w:p>
          <w:p w:rsidR="00073A74" w:rsidRPr="00073A74" w:rsidRDefault="00073A74" w:rsidP="00073A74">
            <w:pPr>
              <w:widowControl/>
              <w:spacing w:line="432" w:lineRule="auto"/>
              <w:ind w:firstLineChars="300" w:firstLine="720"/>
              <w:rPr>
                <w:rFonts w:ascii="宋体" w:eastAsia="宋体" w:hAnsi="宋体" w:cs="宋体"/>
                <w:kern w:val="0"/>
                <w:sz w:val="24"/>
                <w:szCs w:val="24"/>
              </w:rPr>
            </w:pPr>
            <w:r w:rsidRPr="00073A74">
              <w:rPr>
                <w:rFonts w:ascii="Times New Roman" w:eastAsia="宋体" w:hAnsi="Times New Roman" w:cs="Times New Roman"/>
                <w:kern w:val="0"/>
                <w:sz w:val="24"/>
                <w:szCs w:val="24"/>
              </w:rPr>
              <w:t>8</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胶结层的胶结性测定样品；</w:t>
            </w:r>
          </w:p>
          <w:p w:rsidR="00073A74" w:rsidRPr="00073A74" w:rsidRDefault="00073A74" w:rsidP="00073A74">
            <w:pPr>
              <w:widowControl/>
              <w:spacing w:line="432" w:lineRule="auto"/>
              <w:ind w:firstLineChars="300" w:firstLine="720"/>
              <w:rPr>
                <w:rFonts w:ascii="宋体" w:eastAsia="宋体" w:hAnsi="宋体" w:cs="宋体"/>
                <w:kern w:val="0"/>
                <w:sz w:val="24"/>
                <w:szCs w:val="24"/>
              </w:rPr>
            </w:pPr>
            <w:r w:rsidRPr="00073A74">
              <w:rPr>
                <w:rFonts w:ascii="Times New Roman" w:eastAsia="宋体" w:hAnsi="Times New Roman" w:cs="Times New Roman"/>
                <w:kern w:val="0"/>
                <w:sz w:val="24"/>
                <w:szCs w:val="24"/>
              </w:rPr>
              <w:t>9</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基岩块度、硬度测定样品；</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d</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对于埋藏浅、富水性弱或不适于钻探勘查的砂矿，如阶地砂矿、残坡积砂矿可用槽探、井探和硐探为主要手段，其规格和掘进方法以保证采样质量，有效地控制和评价矿床为原则。</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宋体" w:cs="宋体" w:hint="eastAsia"/>
                <w:kern w:val="0"/>
                <w:sz w:val="24"/>
                <w:szCs w:val="24"/>
              </w:rPr>
              <w:t>6.5  样品采集、淘洗（加工）、重砂（化学）分析</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6.5.1</w:t>
              </w:r>
            </w:customXml>
            <w:r w:rsidRPr="00073A74">
              <w:rPr>
                <w:rFonts w:ascii="黑体" w:eastAsia="黑体" w:hAnsi="宋体" w:cs="宋体" w:hint="eastAsia"/>
                <w:kern w:val="0"/>
                <w:sz w:val="24"/>
                <w:szCs w:val="24"/>
              </w:rPr>
              <w:t xml:space="preserve">  样品采集</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6.5.1</w:t>
              </w:r>
            </w:customXml>
            <w:r w:rsidRPr="00073A74">
              <w:rPr>
                <w:rFonts w:ascii="黑体" w:eastAsia="黑体" w:hAnsi="宋体" w:cs="宋体" w:hint="eastAsia"/>
                <w:kern w:val="0"/>
                <w:sz w:val="24"/>
                <w:szCs w:val="24"/>
              </w:rPr>
              <w:t xml:space="preserve">.1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槽探应挖至风化基岩</w:t>
            </w:r>
            <w:customXml w:uri="urn:schemas-microsoft-com:office:smarttags" w:element="chmetcnv">
              <w:customXmlPr>
                <w:attr w:name="UnitName" w:val="m"/>
                <w:attr w:name="SourceValue" w:val=".3"/>
                <w:attr w:name="HasSpace" w:val="False"/>
                <w:attr w:name="Negative" w:val="False"/>
                <w:attr w:name="NumberType" w:val="1"/>
                <w:attr w:name="TCSC" w:val="0"/>
              </w:customXmlPr>
              <w:r w:rsidRPr="00073A74">
                <w:rPr>
                  <w:rFonts w:ascii="Times New Roman" w:eastAsia="宋体" w:hAnsi="Times New Roman" w:cs="Times New Roman"/>
                  <w:kern w:val="0"/>
                  <w:sz w:val="24"/>
                  <w:szCs w:val="24"/>
                </w:rPr>
                <w:t>0.3m</w:t>
              </w:r>
            </w:customXml>
            <w:r w:rsidRPr="00073A74">
              <w:rPr>
                <w:rFonts w:ascii="Times New Roman" w:eastAsia="宋体" w:hAnsi="Times New Roman" w:cs="宋体" w:hint="eastAsia"/>
                <w:kern w:val="0"/>
                <w:sz w:val="24"/>
                <w:szCs w:val="24"/>
              </w:rPr>
              <w:t>，刻槽取样，样槽断面不小于</w:t>
            </w:r>
            <w:customXml w:uri="urn:schemas-microsoft-com:office:smarttags" w:element="chmetcnv">
              <w:customXmlPr>
                <w:attr w:name="UnitName" w:val="m"/>
                <w:attr w:name="SourceValue" w:val=".2"/>
                <w:attr w:name="HasSpace" w:val="True"/>
                <w:attr w:name="Negative" w:val="False"/>
                <w:attr w:name="NumberType" w:val="1"/>
                <w:attr w:name="TCSC" w:val="0"/>
              </w:customXmlPr>
              <w:r w:rsidRPr="00073A74">
                <w:rPr>
                  <w:rFonts w:ascii="Times New Roman" w:eastAsia="宋体" w:hAnsi="Times New Roman" w:cs="Times New Roman"/>
                  <w:kern w:val="0"/>
                  <w:sz w:val="24"/>
                  <w:szCs w:val="24"/>
                </w:rPr>
                <w:t>0.2 m</w:t>
              </w:r>
            </w:customXml>
            <w:r w:rsidRPr="00073A74">
              <w:rPr>
                <w:rFonts w:ascii="Times New Roman" w:eastAsia="宋体" w:hAnsi="Times New Roman" w:cs="宋体" w:hint="eastAsia"/>
                <w:kern w:val="0"/>
                <w:sz w:val="24"/>
                <w:szCs w:val="24"/>
              </w:rPr>
              <w:t>×</w:t>
            </w:r>
            <w:customXml w:uri="urn:schemas-microsoft-com:office:smarttags" w:element="chmetcnv">
              <w:customXmlPr>
                <w:attr w:name="UnitName" w:val="m"/>
                <w:attr w:name="SourceValue" w:val=".1"/>
                <w:attr w:name="HasSpace" w:val="True"/>
                <w:attr w:name="Negative" w:val="False"/>
                <w:attr w:name="NumberType" w:val="1"/>
                <w:attr w:name="TCSC" w:val="0"/>
              </w:customXmlPr>
              <w:r w:rsidRPr="00073A74">
                <w:rPr>
                  <w:rFonts w:ascii="Times New Roman" w:eastAsia="宋体" w:hAnsi="Times New Roman" w:cs="Times New Roman"/>
                  <w:kern w:val="0"/>
                  <w:sz w:val="24"/>
                  <w:szCs w:val="24"/>
                </w:rPr>
                <w:t>0.1 m</w:t>
              </w:r>
            </w:customXml>
            <w:r w:rsidRPr="00073A74">
              <w:rPr>
                <w:rFonts w:ascii="Times New Roman" w:eastAsia="宋体" w:hAnsi="Times New Roman" w:cs="宋体" w:hint="eastAsia"/>
                <w:kern w:val="0"/>
                <w:sz w:val="24"/>
                <w:szCs w:val="24"/>
              </w:rPr>
              <w:t>，样长应不大于</w:t>
            </w:r>
            <w:customXml w:uri="urn:schemas-microsoft-com:office:smarttags" w:element="chmetcnv">
              <w:customXmlPr>
                <w:attr w:name="UnitName" w:val="m"/>
                <w:attr w:name="SourceValue" w:val="1"/>
                <w:attr w:name="HasSpace" w:val="True"/>
                <w:attr w:name="Negative" w:val="False"/>
                <w:attr w:name="NumberType" w:val="1"/>
                <w:attr w:name="TCSC" w:val="0"/>
              </w:customXmlPr>
              <w:r w:rsidRPr="00073A74">
                <w:rPr>
                  <w:rFonts w:ascii="Times New Roman" w:eastAsia="宋体" w:hAnsi="Times New Roman" w:cs="Times New Roman"/>
                  <w:kern w:val="0"/>
                  <w:sz w:val="24"/>
                  <w:szCs w:val="24"/>
                </w:rPr>
                <w:t>1 m</w:t>
              </w:r>
            </w:customXml>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6.5.1</w:t>
              </w:r>
            </w:customXml>
            <w:r w:rsidRPr="00073A74">
              <w:rPr>
                <w:rFonts w:ascii="黑体" w:eastAsia="黑体" w:hAnsi="宋体" w:cs="宋体" w:hint="eastAsia"/>
                <w:kern w:val="0"/>
                <w:sz w:val="24"/>
                <w:szCs w:val="24"/>
              </w:rPr>
              <w:t xml:space="preserve">.2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钻探自孔口至孔底要求进行连续分段、分层取样。贵金属砂矿采样长度：泥砂层不得大于</w:t>
            </w:r>
            <w:customXml w:uri="urn:schemas-microsoft-com:office:smarttags" w:element="chmetcnv">
              <w:customXmlPr>
                <w:attr w:name="UnitName" w:val="m"/>
                <w:attr w:name="SourceValue" w:val="1"/>
                <w:attr w:name="HasSpace" w:val="True"/>
                <w:attr w:name="Negative" w:val="False"/>
                <w:attr w:name="NumberType" w:val="1"/>
                <w:attr w:name="TCSC" w:val="0"/>
              </w:customXmlPr>
              <w:r w:rsidRPr="00073A74">
                <w:rPr>
                  <w:rFonts w:ascii="Times New Roman" w:eastAsia="宋体" w:hAnsi="Times New Roman" w:cs="Times New Roman"/>
                  <w:kern w:val="0"/>
                  <w:sz w:val="24"/>
                  <w:szCs w:val="24"/>
                </w:rPr>
                <w:t>1 m</w:t>
              </w:r>
            </w:customXml>
            <w:r w:rsidRPr="00073A74">
              <w:rPr>
                <w:rFonts w:ascii="Times New Roman" w:eastAsia="宋体" w:hAnsi="Times New Roman" w:cs="宋体" w:hint="eastAsia"/>
                <w:kern w:val="0"/>
                <w:sz w:val="24"/>
                <w:szCs w:val="24"/>
              </w:rPr>
              <w:t>，在接近砂矿层或在砂矿层内时，采样长度为</w:t>
            </w:r>
            <w:customXml w:uri="urn:schemas-microsoft-com:office:smarttags" w:element="chmetcnv">
              <w:customXmlPr>
                <w:attr w:name="UnitName" w:val="m"/>
                <w:attr w:name="SourceValue" w:val=".2"/>
                <w:attr w:name="HasSpace" w:val="False"/>
                <w:attr w:name="Negative" w:val="False"/>
                <w:attr w:name="NumberType" w:val="1"/>
                <w:attr w:name="TCSC" w:val="0"/>
              </w:customXmlPr>
              <w:r w:rsidRPr="00073A74">
                <w:rPr>
                  <w:rFonts w:ascii="Times New Roman" w:eastAsia="宋体" w:hAnsi="Times New Roman" w:cs="Times New Roman"/>
                  <w:kern w:val="0"/>
                  <w:sz w:val="24"/>
                  <w:szCs w:val="24"/>
                </w:rPr>
                <w:t>0.2m</w:t>
              </w:r>
            </w:customXml>
            <w:r w:rsidRPr="00073A74">
              <w:rPr>
                <w:rFonts w:ascii="Times New Roman" w:eastAsia="宋体" w:hAnsi="Times New Roman" w:cs="宋体" w:hint="eastAsia"/>
                <w:kern w:val="0"/>
                <w:sz w:val="24"/>
                <w:szCs w:val="24"/>
              </w:rPr>
              <w:t>～</w:t>
            </w:r>
            <w:customXml w:uri="urn:schemas-microsoft-com:office:smarttags" w:element="chmetcnv">
              <w:customXmlPr>
                <w:attr w:name="UnitName" w:val="m"/>
                <w:attr w:name="SourceValue" w:val=".5"/>
                <w:attr w:name="HasSpace" w:val="False"/>
                <w:attr w:name="Negative" w:val="False"/>
                <w:attr w:name="NumberType" w:val="1"/>
                <w:attr w:name="TCSC" w:val="0"/>
              </w:customXmlPr>
              <w:r w:rsidRPr="00073A74">
                <w:rPr>
                  <w:rFonts w:ascii="Times New Roman" w:eastAsia="宋体" w:hAnsi="Times New Roman" w:cs="Times New Roman"/>
                  <w:kern w:val="0"/>
                  <w:sz w:val="24"/>
                  <w:szCs w:val="24"/>
                </w:rPr>
                <w:t>0.5m</w:t>
              </w:r>
            </w:customXml>
            <w:r w:rsidRPr="00073A74">
              <w:rPr>
                <w:rFonts w:ascii="Times New Roman" w:eastAsia="宋体" w:hAnsi="Times New Roman" w:cs="宋体" w:hint="eastAsia"/>
                <w:kern w:val="0"/>
                <w:sz w:val="24"/>
                <w:szCs w:val="24"/>
              </w:rPr>
              <w:t>。当已证实泥砂层不含矿时，可不取样；砂锡矿、稀有金属砂矿与稀土矿砂矿，采样长度</w:t>
            </w:r>
            <w:customXml w:uri="urn:schemas-microsoft-com:office:smarttags" w:element="chmetcnv">
              <w:customXmlPr>
                <w:attr w:name="UnitName" w:val="m"/>
                <w:attr w:name="SourceValue" w:val=".3"/>
                <w:attr w:name="HasSpace" w:val="True"/>
                <w:attr w:name="Negative" w:val="False"/>
                <w:attr w:name="NumberType" w:val="1"/>
                <w:attr w:name="TCSC" w:val="0"/>
              </w:customXmlPr>
              <w:r w:rsidRPr="00073A74">
                <w:rPr>
                  <w:rFonts w:ascii="Times New Roman" w:eastAsia="宋体" w:hAnsi="Times New Roman" w:cs="Times New Roman"/>
                  <w:kern w:val="0"/>
                  <w:sz w:val="24"/>
                  <w:szCs w:val="24"/>
                </w:rPr>
                <w:t>0.3 m</w:t>
              </w:r>
            </w:customXml>
            <w:r w:rsidRPr="00073A74">
              <w:rPr>
                <w:rFonts w:ascii="Times New Roman" w:eastAsia="宋体" w:hAnsi="Times New Roman" w:cs="宋体" w:hint="eastAsia"/>
                <w:kern w:val="0"/>
                <w:sz w:val="24"/>
                <w:szCs w:val="24"/>
              </w:rPr>
              <w:t>～</w:t>
            </w:r>
            <w:customXml w:uri="urn:schemas-microsoft-com:office:smarttags" w:element="chmetcnv">
              <w:customXmlPr>
                <w:attr w:name="UnitName" w:val="m"/>
                <w:attr w:name="SourceValue" w:val="1"/>
                <w:attr w:name="HasSpace" w:val="False"/>
                <w:attr w:name="Negative" w:val="False"/>
                <w:attr w:name="NumberType" w:val="1"/>
                <w:attr w:name="TCSC" w:val="0"/>
              </w:customXmlPr>
              <w:r w:rsidRPr="00073A74">
                <w:rPr>
                  <w:rFonts w:ascii="Times New Roman" w:eastAsia="宋体" w:hAnsi="Times New Roman" w:cs="Times New Roman"/>
                  <w:kern w:val="0"/>
                  <w:sz w:val="24"/>
                  <w:szCs w:val="24"/>
                </w:rPr>
                <w:t>1.0m</w:t>
              </w:r>
            </w:customXml>
            <w:r w:rsidRPr="00073A74">
              <w:rPr>
                <w:rFonts w:ascii="Times New Roman" w:eastAsia="宋体" w:hAnsi="Times New Roman" w:cs="宋体" w:hint="eastAsia"/>
                <w:kern w:val="0"/>
                <w:sz w:val="24"/>
                <w:szCs w:val="24"/>
              </w:rPr>
              <w:t>。当靠近风化基岩或难于钻进时，可缩小采样长度。</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6.5.1</w:t>
              </w:r>
            </w:customXml>
            <w:r w:rsidRPr="00073A74">
              <w:rPr>
                <w:rFonts w:ascii="黑体" w:eastAsia="黑体" w:hAnsi="宋体" w:cs="宋体" w:hint="eastAsia"/>
                <w:kern w:val="0"/>
                <w:sz w:val="24"/>
                <w:szCs w:val="24"/>
              </w:rPr>
              <w:t>.3</w:t>
            </w:r>
            <w:r w:rsidRPr="00073A74">
              <w:rPr>
                <w:rFonts w:ascii="黑体" w:eastAsia="黑体" w:hAnsi="宋体" w:cs="宋体" w:hint="eastAsia"/>
                <w:b/>
                <w:bCs/>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井探应分段、分层连续采集样品。若以平硐为主进行勘查，当在砂矿层中掘进时，应连续取样，为揭露砂矿层厚度，则应以相应勘查类型的工程间距开掘天井和（或）盲井，并分段、分层采集样品。采样方法和采样规格应结合矿床特点通过试验后确定。</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6.5.1</w:t>
              </w:r>
            </w:customXml>
            <w:r w:rsidRPr="00073A74">
              <w:rPr>
                <w:rFonts w:ascii="黑体" w:eastAsia="黑体" w:hAnsi="宋体" w:cs="宋体" w:hint="eastAsia"/>
                <w:kern w:val="0"/>
                <w:sz w:val="24"/>
                <w:szCs w:val="24"/>
              </w:rPr>
              <w:t>.4</w:t>
            </w:r>
            <w:r w:rsidRPr="00073A74">
              <w:rPr>
                <w:rFonts w:ascii="黑体" w:eastAsia="黑体" w:hAnsi="宋体" w:cs="宋体" w:hint="eastAsia"/>
                <w:b/>
                <w:bCs/>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在稀有金属砂矿中，某些有用矿物含量甚微，用小样重砂分析或原矿化学分析均难以发现或无法定量时，需采体积较大的样品，对其进行重砂分析，样品应按不同矿砂（石）类型分别采取，将同类型不同工程样进行组合，使其具有代表性，样量</w:t>
            </w:r>
            <w:r w:rsidRPr="00073A74">
              <w:rPr>
                <w:rFonts w:ascii="Times New Roman" w:eastAsia="宋体" w:hAnsi="Times New Roman" w:cs="Times New Roman"/>
                <w:kern w:val="0"/>
                <w:sz w:val="24"/>
                <w:szCs w:val="24"/>
              </w:rPr>
              <w:t>0.5 t</w:t>
            </w:r>
            <w:r w:rsidRPr="00073A74">
              <w:rPr>
                <w:rFonts w:ascii="Times New Roman" w:eastAsia="宋体" w:hAnsi="Times New Roman" w:cs="宋体" w:hint="eastAsia"/>
                <w:kern w:val="0"/>
                <w:sz w:val="24"/>
                <w:szCs w:val="24"/>
              </w:rPr>
              <w:t>至数吨。</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6.5.2</w:t>
              </w:r>
            </w:customXml>
            <w:r w:rsidRPr="00073A74">
              <w:rPr>
                <w:rFonts w:ascii="黑体" w:eastAsia="黑体" w:hAnsi="宋体" w:cs="宋体" w:hint="eastAsia"/>
                <w:kern w:val="0"/>
                <w:sz w:val="24"/>
                <w:szCs w:val="24"/>
              </w:rPr>
              <w:t xml:space="preserve">  样品淘洗</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6.5.2</w:t>
              </w:r>
            </w:customXml>
            <w:r w:rsidRPr="00073A74">
              <w:rPr>
                <w:rFonts w:ascii="黑体" w:eastAsia="黑体" w:hAnsi="宋体" w:cs="宋体" w:hint="eastAsia"/>
                <w:kern w:val="0"/>
                <w:sz w:val="24"/>
                <w:szCs w:val="24"/>
              </w:rPr>
              <w:t xml:space="preserve">.1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淘洗必须在现场进行。由经过培训，考试合格的淘洗工担任。</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6.5.2</w:t>
              </w:r>
            </w:customXml>
            <w:r w:rsidRPr="00073A74">
              <w:rPr>
                <w:rFonts w:ascii="黑体" w:eastAsia="黑体" w:hAnsi="宋体" w:cs="宋体" w:hint="eastAsia"/>
                <w:kern w:val="0"/>
                <w:sz w:val="24"/>
                <w:szCs w:val="24"/>
              </w:rPr>
              <w:t xml:space="preserve">.2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要求在能够回收尾砂的容器中进行淘洗，对尾砂必须反复淘洗，直至最后两次肉眼观察无目的矿物和重矿物时为止。各次淘洗所得的重砂合并为基本样品。</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6.5.2</w:t>
              </w:r>
            </w:customXml>
            <w:r w:rsidRPr="00073A74">
              <w:rPr>
                <w:rFonts w:ascii="黑体" w:eastAsia="黑体" w:hAnsi="宋体" w:cs="宋体" w:hint="eastAsia"/>
                <w:kern w:val="0"/>
                <w:sz w:val="24"/>
                <w:szCs w:val="24"/>
              </w:rPr>
              <w:t>.3</w:t>
            </w:r>
            <w:r w:rsidRPr="00073A74">
              <w:rPr>
                <w:rFonts w:ascii="黑体" w:eastAsia="黑体" w:hAnsi="宋体" w:cs="宋体" w:hint="eastAsia"/>
                <w:b/>
                <w:bCs/>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井（硐）探工程的样品可用溜槽或跳汰机反复分选获取精矿，直至最后两次肉眼观察无目的矿物和重矿物时为止。</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6.5.2</w:t>
              </w:r>
            </w:customXml>
            <w:r w:rsidRPr="00073A74">
              <w:rPr>
                <w:rFonts w:ascii="黑体" w:eastAsia="黑体" w:hAnsi="宋体" w:cs="宋体" w:hint="eastAsia"/>
                <w:kern w:val="0"/>
                <w:sz w:val="24"/>
                <w:szCs w:val="24"/>
              </w:rPr>
              <w:t xml:space="preserve">.4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淘洗质量检查应对矿床基本样品的</w:t>
            </w:r>
            <w:r w:rsidRPr="00073A74">
              <w:rPr>
                <w:rFonts w:ascii="Times New Roman" w:eastAsia="宋体" w:hAnsi="Times New Roman" w:cs="Times New Roman"/>
                <w:kern w:val="0"/>
                <w:sz w:val="24"/>
                <w:szCs w:val="24"/>
              </w:rPr>
              <w:t>10%</w:t>
            </w:r>
            <w:r w:rsidRPr="00073A74">
              <w:rPr>
                <w:rFonts w:ascii="Times New Roman" w:eastAsia="宋体" w:hAnsi="Times New Roman" w:cs="宋体" w:hint="eastAsia"/>
                <w:kern w:val="0"/>
                <w:sz w:val="24"/>
                <w:szCs w:val="24"/>
              </w:rPr>
              <w:t>的尾砂进行淘洗检查。根据检查结果计算淘洗系数，贵金属要求不大于</w:t>
            </w:r>
            <w:r w:rsidRPr="00073A74">
              <w:rPr>
                <w:rFonts w:ascii="Times New Roman" w:eastAsia="宋体" w:hAnsi="Times New Roman" w:cs="Times New Roman"/>
                <w:kern w:val="0"/>
                <w:sz w:val="24"/>
                <w:szCs w:val="24"/>
              </w:rPr>
              <w:t>1.02</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jc w:val="center"/>
              <w:rPr>
                <w:rFonts w:ascii="宋体" w:eastAsia="宋体" w:hAnsi="宋体" w:cs="宋体"/>
                <w:kern w:val="0"/>
                <w:sz w:val="24"/>
                <w:szCs w:val="24"/>
              </w:rPr>
            </w:pPr>
            <w:r w:rsidRPr="00073A74">
              <w:rPr>
                <w:rFonts w:ascii="宋体" w:eastAsia="宋体" w:hAnsi="宋体" w:cs="宋体"/>
                <w:kern w:val="0"/>
                <w:sz w:val="24"/>
                <w:szCs w:val="24"/>
              </w:rPr>
              <w:pict>
                <v:shapetype id="_x0000_t202" coordsize="21600,21600" o:spt="202" path="m,l,21600r21600,l21600,xe">
                  <v:stroke joinstyle="miter"/>
                  <v:path gradientshapeok="t" o:connecttype="rect"/>
                </v:shapetype>
                <v:shape id="_x0000_s2063" type="#_x0000_t202" style="position:absolute;left:0;text-align:left;margin-left:54pt;margin-top:4.8pt;width:63pt;height:23.4pt;z-index:251661312" strokecolor="white">
                  <v:textbox style="mso-next-textbox:#_x0000_s2063" inset=",,0">
                    <w:txbxContent>
                      <w:p w:rsidR="00073A74" w:rsidRDefault="00073A74" w:rsidP="00073A74"/>
                    </w:txbxContent>
                  </v:textbox>
                </v:shape>
              </w:pict>
            </w:r>
          </w:p>
          <w:p w:rsidR="00073A74" w:rsidRPr="00073A74" w:rsidRDefault="00073A74" w:rsidP="00073A74">
            <w:pPr>
              <w:widowControl/>
              <w:spacing w:beforeAutospacing="1" w:afterAutospacing="1" w:line="432" w:lineRule="auto"/>
              <w:rPr>
                <w:rFonts w:ascii="ˎ̥" w:eastAsia="宋体" w:hAnsi="ˎ̥" w:cs="宋体"/>
                <w:kern w:val="0"/>
                <w:sz w:val="18"/>
                <w:szCs w:val="18"/>
              </w:rPr>
            </w:pPr>
            <w:r w:rsidRPr="00073A74">
              <w:rPr>
                <w:rFonts w:ascii="Times New Roman" w:eastAsia="宋体" w:hAnsi="Times New Roman" w:cs="宋体" w:hint="eastAsia"/>
                <w:kern w:val="0"/>
                <w:sz w:val="24"/>
                <w:szCs w:val="24"/>
              </w:rPr>
              <w:t>基本样品目的矿物质量＋检查的目的矿物质量</w:t>
            </w:r>
            <w:r w:rsidRPr="00073A74">
              <w:rPr>
                <w:rFonts w:ascii="ˎ̥" w:eastAsia="宋体" w:hAnsi="ˎ̥" w:cs="宋体"/>
                <w:kern w:val="0"/>
                <w:sz w:val="18"/>
                <w:szCs w:val="18"/>
              </w:rPr>
              <w:t xml:space="preserve"> </w:t>
            </w:r>
          </w:p>
          <w:p w:rsidR="00073A74" w:rsidRPr="00073A74" w:rsidRDefault="00073A74" w:rsidP="00073A74">
            <w:pPr>
              <w:widowControl/>
              <w:spacing w:line="432" w:lineRule="auto"/>
              <w:ind w:firstLine="750"/>
              <w:jc w:val="center"/>
              <w:rPr>
                <w:rFonts w:ascii="宋体" w:eastAsia="宋体" w:hAnsi="宋体" w:cs="宋体"/>
                <w:kern w:val="0"/>
                <w:sz w:val="24"/>
                <w:szCs w:val="24"/>
              </w:rPr>
            </w:pPr>
            <w:r w:rsidRPr="00073A74">
              <w:rPr>
                <w:rFonts w:ascii="宋体" w:eastAsia="宋体" w:hAnsi="宋体" w:cs="宋体"/>
                <w:kern w:val="0"/>
                <w:sz w:val="24"/>
                <w:szCs w:val="24"/>
              </w:rPr>
              <w:pict>
                <v:line id="_x0000_s2062" style="position:absolute;left:0;text-align:left;z-index:251660288" from="117pt,0" to="369pt,0">
                  <v:textbox style="mso-next-textbox:#_x0000_s2062">
                    <w:txbxContent>
                      <w:p w:rsidR="00073A74" w:rsidRDefault="00073A74" w:rsidP="00073A74"/>
                    </w:txbxContent>
                  </v:textbox>
                </v:line>
              </w:pict>
            </w:r>
            <w:r w:rsidRPr="00073A74">
              <w:rPr>
                <w:rFonts w:ascii="Times New Roman" w:eastAsia="宋体" w:hAnsi="Times New Roman" w:cs="宋体" w:hint="eastAsia"/>
                <w:kern w:val="0"/>
                <w:sz w:val="24"/>
                <w:szCs w:val="24"/>
              </w:rPr>
              <w:t>基本样品目的矿物质量</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6.5.3</w:t>
              </w:r>
            </w:customXml>
            <w:r w:rsidRPr="00073A74">
              <w:rPr>
                <w:rFonts w:ascii="黑体" w:eastAsia="黑体" w:hAnsi="宋体" w:cs="宋体" w:hint="eastAsia"/>
                <w:kern w:val="0"/>
                <w:sz w:val="24"/>
                <w:szCs w:val="24"/>
              </w:rPr>
              <w:t xml:space="preserve">  重砂分析</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6.5.3</w:t>
              </w:r>
            </w:customXml>
            <w:r w:rsidRPr="00073A74">
              <w:rPr>
                <w:rFonts w:ascii="黑体" w:eastAsia="黑体" w:hAnsi="宋体" w:cs="宋体" w:hint="eastAsia"/>
                <w:kern w:val="0"/>
                <w:sz w:val="24"/>
                <w:szCs w:val="24"/>
              </w:rPr>
              <w:t>.1</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重砂分析必须由获得国家或省级资质和计量部门认证的三级至一级测试单位承担。</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6.5.3</w:t>
              </w:r>
            </w:customXml>
            <w:r w:rsidRPr="00073A74">
              <w:rPr>
                <w:rFonts w:ascii="黑体" w:eastAsia="黑体" w:hAnsi="宋体" w:cs="宋体" w:hint="eastAsia"/>
                <w:kern w:val="0"/>
                <w:sz w:val="24"/>
                <w:szCs w:val="24"/>
              </w:rPr>
              <w:t xml:space="preserve">.2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重砂分析项目：</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a</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目的矿物单项分析，准确求得目的矿物含量；</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b</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多项分析，在矿体中选取部分样品，了解伴生有用重矿物含量；</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c</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组合分析，从单样中按比例组合，了解伴生有用重矿物的含量；</w:t>
            </w:r>
          </w:p>
          <w:p w:rsidR="00073A74" w:rsidRPr="00073A74" w:rsidRDefault="00073A74" w:rsidP="00073A74">
            <w:pPr>
              <w:widowControl/>
              <w:tabs>
                <w:tab w:val="num" w:pos="742"/>
              </w:tabs>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d</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全分析，按层位组合，每层一至二件，用于研究重矿物组合。</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6.5.3</w:t>
              </w:r>
            </w:customXml>
            <w:r w:rsidRPr="00073A74">
              <w:rPr>
                <w:rFonts w:ascii="黑体" w:eastAsia="黑体" w:hAnsi="宋体" w:cs="宋体" w:hint="eastAsia"/>
                <w:kern w:val="0"/>
                <w:sz w:val="24"/>
                <w:szCs w:val="24"/>
              </w:rPr>
              <w:t xml:space="preserve">.3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重砂矿物分离质量要求见附录</w:t>
            </w:r>
            <w:r w:rsidRPr="00073A74">
              <w:rPr>
                <w:rFonts w:ascii="Times New Roman" w:eastAsia="宋体" w:hAnsi="Times New Roman" w:cs="Times New Roman"/>
                <w:kern w:val="0"/>
                <w:sz w:val="24"/>
                <w:szCs w:val="24"/>
              </w:rPr>
              <w:t>C</w:t>
            </w:r>
            <w:r w:rsidRPr="00073A74">
              <w:rPr>
                <w:rFonts w:ascii="Times New Roman" w:eastAsia="宋体" w:hAnsi="Times New Roman" w:cs="宋体" w:hint="eastAsia"/>
                <w:kern w:val="0"/>
                <w:sz w:val="24"/>
                <w:szCs w:val="24"/>
              </w:rPr>
              <w:t>，其中贵金属单项分析质量要求：</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a</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重砂分离选别流程合理，不得漏掉相当于</w:t>
            </w:r>
            <w:customXml w:uri="urn:schemas-microsoft-com:office:smarttags" w:element="chmetcnv">
              <w:customXmlPr>
                <w:attr w:name="UnitName" w:val="mm"/>
                <w:attr w:name="SourceValue" w:val=".1"/>
                <w:attr w:name="HasSpace" w:val="False"/>
                <w:attr w:name="Negative" w:val="False"/>
                <w:attr w:name="NumberType" w:val="1"/>
                <w:attr w:name="TCSC" w:val="0"/>
              </w:customXmlPr>
              <w:r w:rsidRPr="00073A74">
                <w:rPr>
                  <w:rFonts w:ascii="Times New Roman" w:eastAsia="宋体" w:hAnsi="Times New Roman" w:cs="Times New Roman"/>
                  <w:kern w:val="0"/>
                  <w:sz w:val="24"/>
                  <w:szCs w:val="24"/>
                </w:rPr>
                <w:t>0.1mm</w:t>
              </w:r>
            </w:customXml>
            <w:r w:rsidRPr="00073A74">
              <w:rPr>
                <w:rFonts w:ascii="Times New Roman" w:eastAsia="宋体" w:hAnsi="Times New Roman" w:cs="宋体" w:hint="eastAsia"/>
                <w:kern w:val="0"/>
                <w:sz w:val="24"/>
                <w:szCs w:val="24"/>
              </w:rPr>
              <w:t>的贵金属两粒以上</w:t>
            </w:r>
            <w:r w:rsidRPr="00073A74">
              <w:rPr>
                <w:rFonts w:ascii="Times New Roman" w:eastAsia="宋体" w:hAnsi="Times New Roman" w:cs="Times New Roman"/>
                <w:kern w:val="0"/>
                <w:sz w:val="24"/>
                <w:szCs w:val="24"/>
                <w:vertAlign w:val="superscript"/>
              </w:rPr>
              <w:t>3</w:t>
            </w:r>
            <w:r w:rsidRPr="00073A74">
              <w:rPr>
                <w:rFonts w:ascii="Times New Roman" w:eastAsia="宋体" w:hAnsi="Times New Roman" w:cs="宋体" w:hint="eastAsia"/>
                <w:kern w:val="0"/>
                <w:sz w:val="24"/>
                <w:szCs w:val="24"/>
                <w:vertAlign w:val="superscript"/>
              </w:rPr>
              <w:t>）</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b</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重砂鉴定（挑贵金属）不得漏掉相当于</w:t>
            </w:r>
            <w:customXml w:uri="urn:schemas-microsoft-com:office:smarttags" w:element="chmetcnv">
              <w:customXmlPr>
                <w:attr w:name="UnitName" w:val="mm"/>
                <w:attr w:name="SourceValue" w:val=".1"/>
                <w:attr w:name="HasSpace" w:val="False"/>
                <w:attr w:name="Negative" w:val="False"/>
                <w:attr w:name="NumberType" w:val="1"/>
                <w:attr w:name="TCSC" w:val="0"/>
              </w:customXmlPr>
              <w:r w:rsidRPr="00073A74">
                <w:rPr>
                  <w:rFonts w:ascii="Times New Roman" w:eastAsia="宋体" w:hAnsi="Times New Roman" w:cs="Times New Roman"/>
                  <w:kern w:val="0"/>
                  <w:sz w:val="24"/>
                  <w:szCs w:val="24"/>
                </w:rPr>
                <w:t>0.1mm</w:t>
              </w:r>
            </w:customXml>
            <w:r w:rsidRPr="00073A74">
              <w:rPr>
                <w:rFonts w:ascii="Times New Roman" w:eastAsia="宋体" w:hAnsi="Times New Roman" w:cs="宋体" w:hint="eastAsia"/>
                <w:kern w:val="0"/>
                <w:sz w:val="24"/>
                <w:szCs w:val="24"/>
              </w:rPr>
              <w:t>的贵金属两粒以上；</w:t>
            </w:r>
          </w:p>
          <w:p w:rsidR="00073A74" w:rsidRPr="00073A74" w:rsidRDefault="00073A74" w:rsidP="00073A74">
            <w:pPr>
              <w:widowControl/>
              <w:spacing w:line="432" w:lineRule="auto"/>
              <w:ind w:leftChars="-1" w:left="-2"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c</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贵金属称量须用精度在</w:t>
            </w:r>
            <w:r w:rsidRPr="00073A74">
              <w:rPr>
                <w:rFonts w:ascii="Times New Roman" w:eastAsia="宋体" w:hAnsi="Times New Roman" w:cs="Times New Roman"/>
                <w:kern w:val="0"/>
                <w:sz w:val="24"/>
                <w:szCs w:val="24"/>
              </w:rPr>
              <w:t>1</w:t>
            </w:r>
            <w:r w:rsidRPr="00073A74">
              <w:rPr>
                <w:rFonts w:ascii="宋体" w:eastAsia="宋体" w:hAnsi="宋体" w:cs="宋体" w:hint="eastAsia"/>
                <w:kern w:val="0"/>
                <w:sz w:val="24"/>
                <w:szCs w:val="24"/>
              </w:rPr>
              <w:t>／</w:t>
            </w:r>
            <w:r w:rsidRPr="00073A74">
              <w:rPr>
                <w:rFonts w:ascii="Times New Roman" w:eastAsia="宋体" w:hAnsi="Times New Roman" w:cs="Times New Roman"/>
                <w:kern w:val="0"/>
                <w:sz w:val="24"/>
                <w:szCs w:val="24"/>
              </w:rPr>
              <w:t>10</w:t>
            </w:r>
            <w:r w:rsidRPr="00073A74">
              <w:rPr>
                <w:rFonts w:ascii="Times New Roman" w:eastAsia="宋体" w:hAnsi="Times New Roman" w:cs="宋体" w:hint="eastAsia"/>
                <w:kern w:val="0"/>
                <w:sz w:val="24"/>
                <w:szCs w:val="24"/>
              </w:rPr>
              <w:t>万以上的天平。</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6.5.3</w:t>
              </w:r>
            </w:customXml>
            <w:r w:rsidRPr="00073A74">
              <w:rPr>
                <w:rFonts w:ascii="黑体" w:eastAsia="黑体" w:hAnsi="宋体" w:cs="宋体" w:hint="eastAsia"/>
                <w:kern w:val="0"/>
                <w:sz w:val="24"/>
                <w:szCs w:val="24"/>
              </w:rPr>
              <w:t>.4</w:t>
            </w:r>
            <w:r w:rsidRPr="00073A74">
              <w:rPr>
                <w:rFonts w:ascii="黑体" w:eastAsia="黑体" w:hAnsi="宋体" w:cs="宋体" w:hint="eastAsia"/>
                <w:b/>
                <w:bCs/>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质量检查及内、外检查结果的处理：</w:t>
            </w:r>
          </w:p>
          <w:p w:rsidR="00073A74" w:rsidRPr="00073A74" w:rsidRDefault="00073A74" w:rsidP="00073A74">
            <w:pPr>
              <w:widowControl/>
              <w:tabs>
                <w:tab w:val="left" w:pos="882"/>
              </w:tabs>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lastRenderedPageBreak/>
              <w:t>a</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内检：内检样品应分期、分批抽取，同时须兼顾工程分布和矿样分布的代表性。由地质人员从副样中抽取，编密码送原实验测试单位做内检。非贵金属矿产内检样品为样品总数的</w:t>
            </w:r>
            <w:r w:rsidRPr="00073A74">
              <w:rPr>
                <w:rFonts w:ascii="Times New Roman" w:eastAsia="宋体" w:hAnsi="Times New Roman" w:cs="Times New Roman"/>
                <w:kern w:val="0"/>
                <w:sz w:val="24"/>
                <w:szCs w:val="24"/>
              </w:rPr>
              <w:t>10%</w:t>
            </w:r>
            <w:r w:rsidRPr="00073A74">
              <w:rPr>
                <w:rFonts w:ascii="Times New Roman" w:eastAsia="宋体" w:hAnsi="Times New Roman" w:cs="宋体" w:hint="eastAsia"/>
                <w:kern w:val="0"/>
                <w:sz w:val="24"/>
                <w:szCs w:val="24"/>
              </w:rPr>
              <w:t>。贵金属抽样比例：分离和鉴定（挑贵金属）内检样品为每批样总数的</w:t>
            </w:r>
            <w:r w:rsidRPr="00073A74">
              <w:rPr>
                <w:rFonts w:ascii="Times New Roman" w:eastAsia="宋体" w:hAnsi="Times New Roman" w:cs="Times New Roman"/>
                <w:kern w:val="0"/>
                <w:sz w:val="24"/>
                <w:szCs w:val="24"/>
              </w:rPr>
              <w:t>15%</w:t>
            </w:r>
            <w:r w:rsidRPr="00073A74">
              <w:rPr>
                <w:rFonts w:ascii="Times New Roman" w:eastAsia="宋体" w:hAnsi="Times New Roman" w:cs="宋体" w:hint="eastAsia"/>
                <w:kern w:val="0"/>
                <w:sz w:val="24"/>
                <w:szCs w:val="24"/>
              </w:rPr>
              <w:t>，称量内检样品为其含目的矿物总数的</w:t>
            </w:r>
            <w:r w:rsidRPr="00073A74">
              <w:rPr>
                <w:rFonts w:ascii="Times New Roman" w:eastAsia="宋体" w:hAnsi="Times New Roman" w:cs="Times New Roman"/>
                <w:kern w:val="0"/>
                <w:sz w:val="24"/>
                <w:szCs w:val="24"/>
              </w:rPr>
              <w:t>20%</w:t>
            </w:r>
            <w:r w:rsidRPr="00073A74">
              <w:rPr>
                <w:rFonts w:ascii="Times New Roman" w:eastAsia="宋体" w:hAnsi="Times New Roman" w:cs="宋体" w:hint="eastAsia"/>
                <w:kern w:val="0"/>
                <w:sz w:val="24"/>
                <w:szCs w:val="24"/>
              </w:rPr>
              <w:t>。合格率均要求≥</w:t>
            </w:r>
            <w:r w:rsidRPr="00073A74">
              <w:rPr>
                <w:rFonts w:ascii="Times New Roman" w:eastAsia="宋体" w:hAnsi="Times New Roman" w:cs="Times New Roman"/>
                <w:kern w:val="0"/>
                <w:sz w:val="24"/>
                <w:szCs w:val="24"/>
              </w:rPr>
              <w:t>90%</w:t>
            </w:r>
            <w:r w:rsidRPr="00073A74">
              <w:rPr>
                <w:rFonts w:ascii="Times New Roman" w:eastAsia="宋体" w:hAnsi="Times New Roman" w:cs="宋体" w:hint="eastAsia"/>
                <w:kern w:val="0"/>
                <w:sz w:val="24"/>
                <w:szCs w:val="24"/>
              </w:rPr>
              <w:t>。合格率在</w:t>
            </w:r>
            <w:r w:rsidRPr="00073A74">
              <w:rPr>
                <w:rFonts w:ascii="Times New Roman" w:eastAsia="宋体" w:hAnsi="Times New Roman" w:cs="Times New Roman"/>
                <w:kern w:val="0"/>
                <w:sz w:val="24"/>
                <w:szCs w:val="24"/>
              </w:rPr>
              <w:t>60%</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90%</w:t>
            </w:r>
            <w:r w:rsidRPr="00073A74">
              <w:rPr>
                <w:rFonts w:ascii="Times New Roman" w:eastAsia="宋体" w:hAnsi="Times New Roman" w:cs="宋体" w:hint="eastAsia"/>
                <w:kern w:val="0"/>
                <w:sz w:val="24"/>
                <w:szCs w:val="24"/>
              </w:rPr>
              <w:t>之间的除更正不合格样品外，再补检超差样品的百分数的未检样品，合格率低于</w:t>
            </w:r>
            <w:r w:rsidRPr="00073A74">
              <w:rPr>
                <w:rFonts w:ascii="Times New Roman" w:eastAsia="宋体" w:hAnsi="Times New Roman" w:cs="Times New Roman"/>
                <w:kern w:val="0"/>
                <w:sz w:val="24"/>
                <w:szCs w:val="24"/>
              </w:rPr>
              <w:t>60%</w:t>
            </w:r>
            <w:r w:rsidRPr="00073A74">
              <w:rPr>
                <w:rFonts w:ascii="Times New Roman" w:eastAsia="宋体" w:hAnsi="Times New Roman" w:cs="宋体" w:hint="eastAsia"/>
                <w:kern w:val="0"/>
                <w:sz w:val="24"/>
                <w:szCs w:val="24"/>
              </w:rPr>
              <w:t>时则全批返工。分离和鉴定（挑贵金属）内检时发现的贵金属合并于原样中；</w:t>
            </w:r>
          </w:p>
          <w:p w:rsidR="00073A74" w:rsidRPr="00073A74" w:rsidRDefault="00073A74" w:rsidP="00073A74">
            <w:pPr>
              <w:widowControl/>
              <w:tabs>
                <w:tab w:val="left" w:pos="0"/>
              </w:tabs>
              <w:spacing w:line="432" w:lineRule="auto"/>
              <w:ind w:left="2" w:firstLineChars="180" w:firstLine="432"/>
              <w:rPr>
                <w:rFonts w:ascii="宋体" w:eastAsia="宋体" w:hAnsi="宋体" w:cs="宋体"/>
                <w:kern w:val="0"/>
                <w:sz w:val="24"/>
                <w:szCs w:val="24"/>
              </w:rPr>
            </w:pPr>
            <w:r w:rsidRPr="00073A74">
              <w:rPr>
                <w:rFonts w:ascii="Times New Roman" w:eastAsia="宋体" w:hAnsi="Times New Roman" w:cs="Times New Roman"/>
                <w:kern w:val="0"/>
                <w:sz w:val="24"/>
                <w:szCs w:val="24"/>
              </w:rPr>
              <w:t>b</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外检：外部检查样品由原实验测试单位在正样中抽取，委托高一级测试单位承担。非贵金属矿产为样品总数的</w:t>
            </w:r>
            <w:r w:rsidRPr="00073A74">
              <w:rPr>
                <w:rFonts w:ascii="Times New Roman" w:eastAsia="宋体" w:hAnsi="Times New Roman" w:cs="Times New Roman"/>
                <w:kern w:val="0"/>
                <w:sz w:val="24"/>
                <w:szCs w:val="24"/>
              </w:rPr>
              <w:t>3 %</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5 %</w:t>
            </w:r>
            <w:r w:rsidRPr="00073A74">
              <w:rPr>
                <w:rFonts w:ascii="Times New Roman" w:eastAsia="宋体" w:hAnsi="Times New Roman" w:cs="宋体" w:hint="eastAsia"/>
                <w:kern w:val="0"/>
                <w:sz w:val="24"/>
                <w:szCs w:val="24"/>
              </w:rPr>
              <w:t>。贵金属外检比例：分离和鉴定（挑贵金属）样品为含目的矿物样品总数的</w:t>
            </w:r>
            <w:r w:rsidRPr="00073A74">
              <w:rPr>
                <w:rFonts w:ascii="Times New Roman" w:eastAsia="宋体" w:hAnsi="Times New Roman" w:cs="Times New Roman"/>
                <w:kern w:val="0"/>
                <w:sz w:val="24"/>
                <w:szCs w:val="24"/>
              </w:rPr>
              <w:t>3 %</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5 %</w:t>
            </w:r>
            <w:r w:rsidRPr="00073A74">
              <w:rPr>
                <w:rFonts w:ascii="Times New Roman" w:eastAsia="宋体" w:hAnsi="Times New Roman" w:cs="宋体" w:hint="eastAsia"/>
                <w:kern w:val="0"/>
                <w:sz w:val="24"/>
                <w:szCs w:val="24"/>
              </w:rPr>
              <w:t>，称量样品为含目的矿物样品总数的</w:t>
            </w:r>
            <w:r w:rsidRPr="00073A74">
              <w:rPr>
                <w:rFonts w:ascii="Times New Roman" w:eastAsia="宋体" w:hAnsi="Times New Roman" w:cs="Times New Roman"/>
                <w:kern w:val="0"/>
                <w:sz w:val="24"/>
                <w:szCs w:val="24"/>
              </w:rPr>
              <w:t>5 %</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10 %</w:t>
            </w:r>
            <w:r w:rsidRPr="00073A74">
              <w:rPr>
                <w:rFonts w:ascii="Times New Roman" w:eastAsia="宋体" w:hAnsi="Times New Roman" w:cs="宋体" w:hint="eastAsia"/>
                <w:kern w:val="0"/>
                <w:sz w:val="24"/>
                <w:szCs w:val="24"/>
              </w:rPr>
              <w:t>，其中部分样品为内检合格样品，用以检验天平的系统误差；另一部分选自未经内检样品，用以检查天平偶然误差。合格率为</w:t>
            </w:r>
            <w:r w:rsidRPr="00073A74">
              <w:rPr>
                <w:rFonts w:ascii="Times New Roman" w:eastAsia="宋体" w:hAnsi="Times New Roman" w:cs="Times New Roman"/>
                <w:kern w:val="0"/>
                <w:sz w:val="24"/>
                <w:szCs w:val="24"/>
              </w:rPr>
              <w:t>80 %</w:t>
            </w:r>
            <w:r w:rsidRPr="00073A74">
              <w:rPr>
                <w:rFonts w:ascii="Times New Roman" w:eastAsia="宋体" w:hAnsi="Times New Roman" w:cs="宋体" w:hint="eastAsia"/>
                <w:kern w:val="0"/>
                <w:sz w:val="24"/>
                <w:szCs w:val="24"/>
              </w:rPr>
              <w:t>，合格率在</w:t>
            </w:r>
            <w:r w:rsidRPr="00073A74">
              <w:rPr>
                <w:rFonts w:ascii="Times New Roman" w:eastAsia="宋体" w:hAnsi="Times New Roman" w:cs="Times New Roman"/>
                <w:kern w:val="0"/>
                <w:sz w:val="24"/>
                <w:szCs w:val="24"/>
              </w:rPr>
              <w:t>60 %</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80 %</w:t>
            </w:r>
            <w:r w:rsidRPr="00073A74">
              <w:rPr>
                <w:rFonts w:ascii="Times New Roman" w:eastAsia="宋体" w:hAnsi="Times New Roman" w:cs="宋体" w:hint="eastAsia"/>
                <w:kern w:val="0"/>
                <w:sz w:val="24"/>
                <w:szCs w:val="24"/>
              </w:rPr>
              <w:t>时，其处理方法与内检相同。合格率低于</w:t>
            </w:r>
            <w:r w:rsidRPr="00073A74">
              <w:rPr>
                <w:rFonts w:ascii="Times New Roman" w:eastAsia="宋体" w:hAnsi="Times New Roman" w:cs="Times New Roman"/>
                <w:kern w:val="0"/>
                <w:sz w:val="24"/>
                <w:szCs w:val="24"/>
              </w:rPr>
              <w:t>60 %</w:t>
            </w:r>
            <w:r w:rsidRPr="00073A74">
              <w:rPr>
                <w:rFonts w:ascii="Times New Roman" w:eastAsia="宋体" w:hAnsi="Times New Roman" w:cs="宋体" w:hint="eastAsia"/>
                <w:kern w:val="0"/>
                <w:sz w:val="24"/>
                <w:szCs w:val="24"/>
              </w:rPr>
              <w:t>或者天平有较大系统误差时，全</w:t>
            </w:r>
            <w:r w:rsidRPr="00073A74">
              <w:rPr>
                <w:rFonts w:ascii="Times New Roman" w:eastAsia="宋体" w:hAnsi="Times New Roman" w:cs="宋体" w:hint="eastAsia"/>
                <w:kern w:val="0"/>
                <w:sz w:val="24"/>
                <w:szCs w:val="24"/>
              </w:rPr>
              <w:lastRenderedPageBreak/>
              <w:t>部样品送外检单位复验，查明原因，以正确的结果参与矿产资源／储量估算。贵金属称量允许偶然误差为天平感应量的两倍。</w:t>
            </w:r>
            <w:r w:rsidRPr="00073A74">
              <w:rPr>
                <w:rFonts w:ascii="Times New Roman" w:eastAsia="宋体" w:hAnsi="Times New Roman" w:cs="Times New Roman"/>
                <w:kern w:val="0"/>
                <w:sz w:val="24"/>
                <w:szCs w:val="24"/>
              </w:rPr>
              <w:t xml:space="preserve"> </w:t>
            </w:r>
          </w:p>
          <w:p w:rsidR="00073A74" w:rsidRPr="00073A74" w:rsidRDefault="00073A74" w:rsidP="00073A74">
            <w:pPr>
              <w:widowControl/>
              <w:spacing w:line="432" w:lineRule="auto"/>
              <w:rPr>
                <w:rFonts w:ascii="黑体" w:eastAsia="黑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6.5.4</w:t>
              </w:r>
            </w:customXml>
            <w:r w:rsidRPr="00073A74">
              <w:rPr>
                <w:rFonts w:ascii="黑体" w:eastAsia="黑体" w:hAnsi="宋体" w:cs="宋体" w:hint="eastAsia"/>
                <w:kern w:val="0"/>
                <w:sz w:val="24"/>
                <w:szCs w:val="24"/>
              </w:rPr>
              <w:t xml:space="preserve">  原矿化学分析 </w:t>
            </w:r>
          </w:p>
          <w:p w:rsidR="00073A74" w:rsidRPr="00073A74" w:rsidRDefault="00073A74" w:rsidP="00073A74">
            <w:pPr>
              <w:widowControl/>
              <w:spacing w:line="432" w:lineRule="auto"/>
              <w:rPr>
                <w:rFonts w:ascii="宋体" w:eastAsia="宋体" w:hAnsi="宋体" w:cs="宋体" w:hint="eastAsia"/>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6.5.4</w:t>
              </w:r>
            </w:customXml>
            <w:r w:rsidRPr="00073A74">
              <w:rPr>
                <w:rFonts w:ascii="黑体" w:eastAsia="黑体" w:hAnsi="宋体" w:cs="宋体" w:hint="eastAsia"/>
                <w:kern w:val="0"/>
                <w:sz w:val="24"/>
                <w:szCs w:val="24"/>
              </w:rPr>
              <w:t>.1</w:t>
            </w:r>
            <w:r w:rsidRPr="00073A74">
              <w:rPr>
                <w:rFonts w:ascii="黑体" w:eastAsia="黑体" w:hAnsi="宋体" w:cs="宋体" w:hint="eastAsia"/>
                <w:b/>
                <w:bCs/>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残积砂矿、坡积砂矿，以及目的矿物颗粒过细或含粘土过大难于洗选或淘洗时，应对样品进</w:t>
            </w:r>
          </w:p>
          <w:p w:rsidR="00073A74" w:rsidRPr="00073A74" w:rsidRDefault="00073A74" w:rsidP="00073A74">
            <w:pPr>
              <w:widowControl/>
              <w:spacing w:line="432" w:lineRule="auto"/>
              <w:ind w:firstLine="750"/>
              <w:jc w:val="center"/>
              <w:rPr>
                <w:rFonts w:ascii="宋体" w:eastAsia="宋体" w:hAnsi="宋体" w:cs="宋体"/>
                <w:kern w:val="0"/>
                <w:sz w:val="24"/>
                <w:szCs w:val="24"/>
              </w:rPr>
            </w:pPr>
          </w:p>
          <w:p w:rsidR="00073A74" w:rsidRPr="00073A74" w:rsidRDefault="00073A74" w:rsidP="00073A74">
            <w:pPr>
              <w:widowControl/>
              <w:spacing w:line="432" w:lineRule="auto"/>
              <w:ind w:firstLineChars="200" w:firstLine="480"/>
              <w:rPr>
                <w:rFonts w:ascii="仿宋_GB2312" w:eastAsia="仿宋_GB2312" w:hAnsi="宋体" w:cs="宋体"/>
                <w:kern w:val="0"/>
                <w:sz w:val="24"/>
                <w:szCs w:val="24"/>
              </w:rPr>
            </w:pPr>
            <w:r w:rsidRPr="00073A74">
              <w:rPr>
                <w:rFonts w:ascii="宋体" w:eastAsia="宋体" w:hAnsi="宋体" w:cs="宋体"/>
                <w:kern w:val="0"/>
                <w:sz w:val="24"/>
                <w:szCs w:val="24"/>
              </w:rPr>
              <w:pict>
                <v:line id="_x0000_s2071" style="position:absolute;left:0;text-align:left;z-index:251667456" from="0,-7.6pt" to="189pt,-7.6pt">
                  <v:textbox>
                    <w:txbxContent>
                      <w:p w:rsidR="00073A74" w:rsidRDefault="00073A74" w:rsidP="00073A74"/>
                    </w:txbxContent>
                  </v:textbox>
                </v:line>
              </w:pict>
            </w:r>
            <w:r w:rsidRPr="00073A74">
              <w:rPr>
                <w:rFonts w:ascii="仿宋_GB2312" w:eastAsia="仿宋_GB2312" w:hAnsi="宋体" w:cs="宋体" w:hint="eastAsia"/>
                <w:kern w:val="0"/>
                <w:sz w:val="18"/>
                <w:szCs w:val="24"/>
              </w:rPr>
              <w:t>2） 系指已施工孔未见矿或品位较低，在其旁侧再打钻或打梅花孔，取其有较高品位的钻孔。</w:t>
            </w:r>
          </w:p>
          <w:p w:rsidR="00073A74" w:rsidRPr="00073A74" w:rsidRDefault="00073A74" w:rsidP="00073A74">
            <w:pPr>
              <w:widowControl/>
              <w:spacing w:line="432" w:lineRule="auto"/>
              <w:rPr>
                <w:rFonts w:ascii="宋体" w:eastAsia="宋体" w:hAnsi="宋体" w:cs="宋体" w:hint="eastAsia"/>
                <w:kern w:val="0"/>
                <w:sz w:val="24"/>
                <w:szCs w:val="24"/>
              </w:rPr>
            </w:pPr>
            <w:r w:rsidRPr="00073A74">
              <w:rPr>
                <w:rFonts w:ascii="Times New Roman" w:eastAsia="宋体" w:hAnsi="Times New Roman" w:cs="宋体" w:hint="eastAsia"/>
                <w:kern w:val="0"/>
                <w:sz w:val="24"/>
                <w:szCs w:val="24"/>
              </w:rPr>
              <w:t>行化学分析。</w:t>
            </w:r>
          </w:p>
          <w:p w:rsidR="00073A74" w:rsidRPr="00073A74" w:rsidRDefault="00073A74" w:rsidP="00073A74">
            <w:pPr>
              <w:widowControl/>
              <w:spacing w:line="432" w:lineRule="auto"/>
              <w:ind w:leftChars="7" w:left="1083" w:hangingChars="445" w:hanging="1068"/>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6.5.4</w:t>
              </w:r>
            </w:customXml>
            <w:r w:rsidRPr="00073A74">
              <w:rPr>
                <w:rFonts w:ascii="黑体" w:eastAsia="黑体" w:hAnsi="宋体" w:cs="宋体" w:hint="eastAsia"/>
                <w:kern w:val="0"/>
                <w:sz w:val="24"/>
                <w:szCs w:val="24"/>
              </w:rPr>
              <w:t xml:space="preserve">.2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样品加工须经烘干、破碎、缩分等程序，按</w:t>
            </w:r>
            <w:r w:rsidRPr="00073A74">
              <w:rPr>
                <w:rFonts w:ascii="Times New Roman" w:eastAsia="宋体" w:hAnsi="Times New Roman" w:cs="Times New Roman"/>
                <w:kern w:val="0"/>
                <w:sz w:val="24"/>
                <w:szCs w:val="24"/>
              </w:rPr>
              <w:t>Q</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Kd</w:t>
            </w:r>
            <w:r w:rsidRPr="00073A74">
              <w:rPr>
                <w:rFonts w:ascii="Times New Roman" w:eastAsia="宋体" w:hAnsi="Times New Roman" w:cs="Times New Roman"/>
                <w:kern w:val="0"/>
                <w:sz w:val="24"/>
                <w:szCs w:val="24"/>
                <w:vertAlign w:val="superscript"/>
              </w:rPr>
              <w:t>2</w:t>
            </w:r>
            <w:r w:rsidRPr="00073A74">
              <w:rPr>
                <w:rFonts w:ascii="Times New Roman" w:eastAsia="宋体" w:hAnsi="Times New Roman" w:cs="宋体" w:hint="eastAsia"/>
                <w:kern w:val="0"/>
                <w:sz w:val="24"/>
                <w:szCs w:val="24"/>
              </w:rPr>
              <w:t>进行加工缩分，亦可加工到</w:t>
            </w:r>
            <w:customXml w:uri="urn:schemas-microsoft-com:office:smarttags" w:element="chmetcnv">
              <w:customXmlPr>
                <w:attr w:name="UnitName" w:val="mm"/>
                <w:attr w:name="SourceValue" w:val="1"/>
                <w:attr w:name="HasSpace" w:val="False"/>
                <w:attr w:name="Negative" w:val="False"/>
                <w:attr w:name="NumberType" w:val="1"/>
                <w:attr w:name="TCSC" w:val="0"/>
              </w:customXmlPr>
              <w:r w:rsidRPr="00073A74">
                <w:rPr>
                  <w:rFonts w:ascii="Times New Roman" w:eastAsia="宋体" w:hAnsi="Times New Roman" w:cs="Times New Roman"/>
                  <w:kern w:val="0"/>
                  <w:sz w:val="24"/>
                  <w:szCs w:val="24"/>
                </w:rPr>
                <w:t>1mm</w:t>
              </w:r>
            </w:customXml>
            <w:r w:rsidRPr="00073A74">
              <w:rPr>
                <w:rFonts w:ascii="Times New Roman" w:eastAsia="宋体" w:hAnsi="Times New Roman" w:cs="宋体" w:hint="eastAsia"/>
                <w:kern w:val="0"/>
                <w:sz w:val="24"/>
                <w:szCs w:val="24"/>
              </w:rPr>
              <w:t>后再缩分。</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式中：</w:t>
            </w:r>
          </w:p>
          <w:p w:rsidR="00073A74" w:rsidRPr="00073A74" w:rsidRDefault="00073A74" w:rsidP="00073A74">
            <w:pPr>
              <w:widowControl/>
              <w:spacing w:line="432" w:lineRule="auto"/>
              <w:ind w:firstLineChars="300" w:firstLine="720"/>
              <w:rPr>
                <w:rFonts w:ascii="宋体" w:eastAsia="宋体" w:hAnsi="宋体" w:cs="宋体"/>
                <w:kern w:val="0"/>
                <w:sz w:val="24"/>
                <w:szCs w:val="24"/>
              </w:rPr>
            </w:pPr>
            <w:r w:rsidRPr="00073A74">
              <w:rPr>
                <w:rFonts w:ascii="Times New Roman" w:eastAsia="宋体" w:hAnsi="Times New Roman" w:cs="Times New Roman"/>
                <w:kern w:val="0"/>
                <w:sz w:val="24"/>
                <w:szCs w:val="24"/>
              </w:rPr>
              <w:t>Q</w:t>
            </w:r>
            <w:r w:rsidRPr="00073A74">
              <w:rPr>
                <w:rFonts w:ascii="Times New Roman" w:eastAsia="宋体" w:hAnsi="Times New Roman" w:cs="宋体" w:hint="eastAsia"/>
                <w:kern w:val="0"/>
                <w:sz w:val="24"/>
                <w:szCs w:val="24"/>
              </w:rPr>
              <w:t>——样品缩分后质量（</w:t>
            </w:r>
            <w:r w:rsidRPr="00073A74">
              <w:rPr>
                <w:rFonts w:ascii="Times New Roman" w:eastAsia="宋体" w:hAnsi="Times New Roman" w:cs="Times New Roman"/>
                <w:kern w:val="0"/>
                <w:sz w:val="24"/>
                <w:szCs w:val="24"/>
              </w:rPr>
              <w:t>kg</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ind w:firstLineChars="300" w:firstLine="720"/>
              <w:rPr>
                <w:rFonts w:ascii="宋体" w:eastAsia="宋体" w:hAnsi="宋体" w:cs="宋体"/>
                <w:kern w:val="0"/>
                <w:sz w:val="24"/>
                <w:szCs w:val="24"/>
              </w:rPr>
            </w:pPr>
            <w:r w:rsidRPr="00073A74">
              <w:rPr>
                <w:rFonts w:ascii="Times New Roman" w:eastAsia="宋体" w:hAnsi="Times New Roman" w:cs="Times New Roman"/>
                <w:kern w:val="0"/>
                <w:sz w:val="24"/>
                <w:szCs w:val="24"/>
              </w:rPr>
              <w:lastRenderedPageBreak/>
              <w:t>K</w:t>
            </w:r>
            <w:r w:rsidRPr="00073A74">
              <w:rPr>
                <w:rFonts w:ascii="Times New Roman" w:eastAsia="宋体" w:hAnsi="Times New Roman" w:cs="宋体" w:hint="eastAsia"/>
                <w:kern w:val="0"/>
                <w:sz w:val="24"/>
                <w:szCs w:val="24"/>
              </w:rPr>
              <w:t>——缩分系数；</w:t>
            </w:r>
          </w:p>
          <w:p w:rsidR="00073A74" w:rsidRPr="00073A74" w:rsidRDefault="00073A74" w:rsidP="00073A74">
            <w:pPr>
              <w:widowControl/>
              <w:spacing w:line="432" w:lineRule="auto"/>
              <w:ind w:firstLineChars="300" w:firstLine="720"/>
              <w:rPr>
                <w:rFonts w:ascii="宋体" w:eastAsia="宋体" w:hAnsi="宋体" w:cs="宋体"/>
                <w:kern w:val="0"/>
                <w:sz w:val="24"/>
                <w:szCs w:val="24"/>
              </w:rPr>
            </w:pPr>
            <w:r w:rsidRPr="00073A74">
              <w:rPr>
                <w:rFonts w:ascii="Times New Roman" w:eastAsia="宋体" w:hAnsi="Times New Roman" w:cs="Times New Roman"/>
                <w:kern w:val="0"/>
                <w:sz w:val="24"/>
                <w:szCs w:val="24"/>
              </w:rPr>
              <w:t>d</w:t>
            </w:r>
            <w:r w:rsidRPr="00073A74">
              <w:rPr>
                <w:rFonts w:ascii="Times New Roman" w:eastAsia="宋体" w:hAnsi="Times New Roman" w:cs="宋体" w:hint="eastAsia"/>
                <w:kern w:val="0"/>
                <w:sz w:val="24"/>
                <w:szCs w:val="24"/>
              </w:rPr>
              <w:t>——样品破碎后最大颗粒直径（</w:t>
            </w:r>
            <w:r w:rsidRPr="00073A74">
              <w:rPr>
                <w:rFonts w:ascii="Times New Roman" w:eastAsia="宋体" w:hAnsi="Times New Roman" w:cs="Times New Roman"/>
                <w:kern w:val="0"/>
                <w:sz w:val="24"/>
                <w:szCs w:val="24"/>
              </w:rPr>
              <w:t>mm</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ind w:firstLineChars="300" w:firstLine="720"/>
              <w:rPr>
                <w:rFonts w:ascii="宋体" w:eastAsia="宋体" w:hAnsi="宋体" w:cs="宋体"/>
                <w:kern w:val="0"/>
                <w:sz w:val="24"/>
                <w:szCs w:val="24"/>
              </w:rPr>
            </w:pPr>
            <w:r w:rsidRPr="00073A74">
              <w:rPr>
                <w:rFonts w:ascii="Times New Roman" w:eastAsia="宋体" w:hAnsi="Times New Roman" w:cs="Times New Roman"/>
                <w:kern w:val="0"/>
                <w:sz w:val="24"/>
                <w:szCs w:val="24"/>
              </w:rPr>
              <w:t>K</w:t>
            </w:r>
            <w:r w:rsidRPr="00073A74">
              <w:rPr>
                <w:rFonts w:ascii="Times New Roman" w:eastAsia="宋体" w:hAnsi="Times New Roman" w:cs="宋体" w:hint="eastAsia"/>
                <w:kern w:val="0"/>
                <w:sz w:val="24"/>
                <w:szCs w:val="24"/>
              </w:rPr>
              <w:t>值为经验值：贵金属的</w:t>
            </w:r>
            <w:r w:rsidRPr="00073A74">
              <w:rPr>
                <w:rFonts w:ascii="Times New Roman" w:eastAsia="宋体" w:hAnsi="Times New Roman" w:cs="Times New Roman"/>
                <w:kern w:val="0"/>
                <w:sz w:val="24"/>
                <w:szCs w:val="24"/>
              </w:rPr>
              <w:t>K</w:t>
            </w:r>
            <w:r w:rsidRPr="00073A74">
              <w:rPr>
                <w:rFonts w:ascii="Times New Roman" w:eastAsia="宋体" w:hAnsi="Times New Roman" w:cs="宋体" w:hint="eastAsia"/>
                <w:kern w:val="0"/>
                <w:sz w:val="24"/>
                <w:szCs w:val="24"/>
              </w:rPr>
              <w:t>值随粒度的增大而增大，常用值为</w:t>
            </w:r>
            <w:r w:rsidRPr="00073A74">
              <w:rPr>
                <w:rFonts w:ascii="Times New Roman" w:eastAsia="宋体" w:hAnsi="Times New Roman" w:cs="Times New Roman"/>
                <w:kern w:val="0"/>
                <w:sz w:val="24"/>
                <w:szCs w:val="24"/>
              </w:rPr>
              <w:t>0.4</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1.0</w:t>
            </w:r>
            <w:r w:rsidRPr="00073A74">
              <w:rPr>
                <w:rFonts w:ascii="Times New Roman" w:eastAsia="宋体" w:hAnsi="Times New Roman" w:cs="宋体" w:hint="eastAsia"/>
                <w:kern w:val="0"/>
                <w:sz w:val="24"/>
                <w:szCs w:val="24"/>
              </w:rPr>
              <w:t>；锡为</w:t>
            </w:r>
            <w:r w:rsidRPr="00073A74">
              <w:rPr>
                <w:rFonts w:ascii="Times New Roman" w:eastAsia="宋体" w:hAnsi="Times New Roman" w:cs="Times New Roman"/>
                <w:kern w:val="0"/>
                <w:sz w:val="24"/>
                <w:szCs w:val="24"/>
              </w:rPr>
              <w:t>0.2</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0.3</w:t>
            </w:r>
            <w:r w:rsidRPr="00073A74">
              <w:rPr>
                <w:rFonts w:ascii="Times New Roman" w:eastAsia="宋体" w:hAnsi="Times New Roman" w:cs="宋体" w:hint="eastAsia"/>
                <w:kern w:val="0"/>
                <w:sz w:val="24"/>
                <w:szCs w:val="24"/>
              </w:rPr>
              <w:t>；稀有金属为</w:t>
            </w:r>
            <w:r w:rsidRPr="00073A74">
              <w:rPr>
                <w:rFonts w:ascii="Times New Roman" w:eastAsia="宋体" w:hAnsi="Times New Roman" w:cs="Times New Roman"/>
                <w:kern w:val="0"/>
                <w:sz w:val="24"/>
                <w:szCs w:val="24"/>
              </w:rPr>
              <w:t>0.1</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0.3</w:t>
            </w:r>
            <w:r w:rsidRPr="00073A74">
              <w:rPr>
                <w:rFonts w:ascii="Times New Roman" w:eastAsia="宋体" w:hAnsi="Times New Roman" w:cs="宋体" w:hint="eastAsia"/>
                <w:kern w:val="0"/>
                <w:sz w:val="24"/>
                <w:szCs w:val="24"/>
              </w:rPr>
              <w:t>；稀土金属为</w:t>
            </w:r>
            <w:r w:rsidRPr="00073A74">
              <w:rPr>
                <w:rFonts w:ascii="Times New Roman" w:eastAsia="宋体" w:hAnsi="Times New Roman" w:cs="Times New Roman"/>
                <w:kern w:val="0"/>
                <w:sz w:val="24"/>
                <w:szCs w:val="24"/>
              </w:rPr>
              <w:t>0.2</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0.5</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6.5.4</w:t>
              </w:r>
            </w:customXml>
            <w:r w:rsidRPr="00073A74">
              <w:rPr>
                <w:rFonts w:ascii="黑体" w:eastAsia="黑体" w:hAnsi="宋体" w:cs="宋体" w:hint="eastAsia"/>
                <w:kern w:val="0"/>
                <w:sz w:val="24"/>
                <w:szCs w:val="24"/>
              </w:rPr>
              <w:t xml:space="preserve">.3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化学分析：</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a</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基本分析</w:t>
            </w:r>
          </w:p>
          <w:p w:rsidR="00073A74" w:rsidRPr="00073A74" w:rsidRDefault="00073A74" w:rsidP="00073A74">
            <w:pPr>
              <w:widowControl/>
              <w:spacing w:line="432" w:lineRule="auto"/>
              <w:ind w:firstLineChars="300" w:firstLine="720"/>
              <w:rPr>
                <w:rFonts w:ascii="宋体" w:eastAsia="宋体" w:hAnsi="宋体" w:cs="宋体"/>
                <w:kern w:val="0"/>
                <w:sz w:val="24"/>
                <w:szCs w:val="24"/>
              </w:rPr>
            </w:pPr>
            <w:r w:rsidRPr="00073A74">
              <w:rPr>
                <w:rFonts w:ascii="Times New Roman" w:eastAsia="宋体" w:hAnsi="Times New Roman" w:cs="Times New Roman"/>
                <w:kern w:val="0"/>
                <w:sz w:val="24"/>
                <w:szCs w:val="24"/>
              </w:rPr>
              <w:t>1</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锡：以锡石为主的矿床，当矿砂中锡石的锡占</w:t>
            </w:r>
            <w:r w:rsidRPr="00073A74">
              <w:rPr>
                <w:rFonts w:ascii="Times New Roman" w:eastAsia="宋体" w:hAnsi="Times New Roman" w:cs="Times New Roman"/>
                <w:kern w:val="0"/>
                <w:sz w:val="24"/>
                <w:szCs w:val="24"/>
              </w:rPr>
              <w:t xml:space="preserve">90 </w:t>
            </w:r>
            <w:r w:rsidRPr="00073A74">
              <w:rPr>
                <w:rFonts w:ascii="Times New Roman" w:eastAsia="宋体" w:hAnsi="Times New Roman" w:cs="宋体" w:hint="eastAsia"/>
                <w:kern w:val="0"/>
                <w:sz w:val="24"/>
                <w:szCs w:val="24"/>
              </w:rPr>
              <w:t>％以上时可分析全锡作为圈定矿体的依据，当存在有较高的胶态锡、硫化锡时，应测定样品中锡石中锡的品位作为圈定矿体的依据；</w:t>
            </w:r>
          </w:p>
          <w:p w:rsidR="00073A74" w:rsidRPr="00073A74" w:rsidRDefault="00073A74" w:rsidP="00073A74">
            <w:pPr>
              <w:widowControl/>
              <w:spacing w:line="432" w:lineRule="auto"/>
              <w:ind w:firstLineChars="300" w:firstLine="720"/>
              <w:rPr>
                <w:rFonts w:ascii="宋体" w:eastAsia="宋体" w:hAnsi="宋体" w:cs="宋体"/>
                <w:kern w:val="0"/>
                <w:sz w:val="24"/>
                <w:szCs w:val="24"/>
              </w:rPr>
            </w:pPr>
            <w:r w:rsidRPr="00073A74">
              <w:rPr>
                <w:rFonts w:ascii="Times New Roman" w:eastAsia="宋体" w:hAnsi="Times New Roman" w:cs="Times New Roman"/>
                <w:kern w:val="0"/>
                <w:sz w:val="24"/>
                <w:szCs w:val="24"/>
              </w:rPr>
              <w:t>2</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钛铁矿、金红石：</w:t>
            </w:r>
            <w:r w:rsidRPr="00073A74">
              <w:rPr>
                <w:rFonts w:ascii="Times New Roman" w:eastAsia="宋体" w:hAnsi="Times New Roman" w:cs="Times New Roman"/>
                <w:kern w:val="0"/>
                <w:sz w:val="24"/>
                <w:szCs w:val="24"/>
              </w:rPr>
              <w:t>Ti0</w:t>
            </w:r>
            <w:r w:rsidRPr="00073A74">
              <w:rPr>
                <w:rFonts w:ascii="Times New Roman" w:eastAsia="宋体" w:hAnsi="Times New Roman" w:cs="Times New Roman"/>
                <w:kern w:val="0"/>
                <w:sz w:val="24"/>
                <w:szCs w:val="24"/>
                <w:vertAlign w:val="subscript"/>
              </w:rPr>
              <w:t>2</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ind w:firstLineChars="300" w:firstLine="720"/>
              <w:rPr>
                <w:rFonts w:ascii="宋体" w:eastAsia="宋体" w:hAnsi="宋体" w:cs="宋体"/>
                <w:kern w:val="0"/>
                <w:sz w:val="24"/>
                <w:szCs w:val="24"/>
              </w:rPr>
            </w:pPr>
            <w:r w:rsidRPr="00073A74">
              <w:rPr>
                <w:rFonts w:ascii="Times New Roman" w:eastAsia="宋体" w:hAnsi="Times New Roman" w:cs="Times New Roman"/>
                <w:kern w:val="0"/>
                <w:sz w:val="24"/>
                <w:szCs w:val="24"/>
              </w:rPr>
              <w:t>3</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贵金属：金属元素；</w:t>
            </w:r>
          </w:p>
          <w:p w:rsidR="00073A74" w:rsidRPr="00073A74" w:rsidRDefault="00073A74" w:rsidP="00073A74">
            <w:pPr>
              <w:widowControl/>
              <w:spacing w:line="432" w:lineRule="auto"/>
              <w:ind w:firstLineChars="300" w:firstLine="720"/>
              <w:rPr>
                <w:rFonts w:ascii="宋体" w:eastAsia="宋体" w:hAnsi="宋体" w:cs="宋体"/>
                <w:kern w:val="0"/>
                <w:sz w:val="24"/>
                <w:szCs w:val="24"/>
              </w:rPr>
            </w:pPr>
            <w:r w:rsidRPr="00073A74">
              <w:rPr>
                <w:rFonts w:ascii="Times New Roman" w:eastAsia="宋体" w:hAnsi="Times New Roman" w:cs="Times New Roman"/>
                <w:kern w:val="0"/>
                <w:sz w:val="24"/>
                <w:szCs w:val="24"/>
              </w:rPr>
              <w:t>4</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稀有金属、稀土金属：分析金属氧化物</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b</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化学分析质量：</w:t>
            </w:r>
          </w:p>
          <w:p w:rsidR="00073A74" w:rsidRPr="00073A74" w:rsidRDefault="00073A74" w:rsidP="00073A74">
            <w:pPr>
              <w:widowControl/>
              <w:spacing w:line="432" w:lineRule="auto"/>
              <w:ind w:firstLineChars="300" w:firstLine="720"/>
              <w:rPr>
                <w:rFonts w:ascii="宋体" w:eastAsia="宋体" w:hAnsi="宋体" w:cs="宋体"/>
                <w:kern w:val="0"/>
                <w:sz w:val="24"/>
                <w:szCs w:val="24"/>
              </w:rPr>
            </w:pPr>
            <w:r w:rsidRPr="00073A74">
              <w:rPr>
                <w:rFonts w:ascii="Times New Roman" w:eastAsia="宋体" w:hAnsi="Times New Roman" w:cs="Times New Roman"/>
                <w:kern w:val="0"/>
                <w:sz w:val="24"/>
                <w:szCs w:val="24"/>
              </w:rPr>
              <w:lastRenderedPageBreak/>
              <w:t>1</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样品测试必须由获得国家或省级资质和计量部门认证的三级至一级测试单位承担；</w:t>
            </w:r>
          </w:p>
          <w:p w:rsidR="00073A74" w:rsidRPr="00073A74" w:rsidRDefault="00073A74" w:rsidP="00073A74">
            <w:pPr>
              <w:widowControl/>
              <w:spacing w:line="432" w:lineRule="auto"/>
              <w:ind w:firstLineChars="300" w:firstLine="720"/>
              <w:rPr>
                <w:rFonts w:ascii="宋体" w:eastAsia="宋体" w:hAnsi="宋体" w:cs="宋体"/>
                <w:kern w:val="0"/>
                <w:sz w:val="24"/>
                <w:szCs w:val="24"/>
              </w:rPr>
            </w:pPr>
            <w:r w:rsidRPr="00073A74">
              <w:rPr>
                <w:rFonts w:ascii="Times New Roman" w:eastAsia="宋体" w:hAnsi="Times New Roman" w:cs="Times New Roman"/>
                <w:kern w:val="0"/>
                <w:sz w:val="24"/>
                <w:szCs w:val="24"/>
              </w:rPr>
              <w:t>2</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内检：基本分析、组合分析、物相分析的结果，应分批、分期做内检，内检样品由地质人员从副样中按原分析样品总数的</w:t>
            </w:r>
            <w:r w:rsidRPr="00073A74">
              <w:rPr>
                <w:rFonts w:ascii="Times New Roman" w:eastAsia="宋体" w:hAnsi="Times New Roman" w:cs="Times New Roman"/>
                <w:kern w:val="0"/>
                <w:sz w:val="24"/>
                <w:szCs w:val="24"/>
              </w:rPr>
              <w:t>10%</w:t>
            </w:r>
            <w:r w:rsidRPr="00073A74">
              <w:rPr>
                <w:rFonts w:ascii="Times New Roman" w:eastAsia="宋体" w:hAnsi="Times New Roman" w:cs="宋体" w:hint="eastAsia"/>
                <w:kern w:val="0"/>
                <w:sz w:val="24"/>
                <w:szCs w:val="24"/>
              </w:rPr>
              <w:t>抽取，编密码送原分析实验室进行分析，合格率为</w:t>
            </w:r>
            <w:r w:rsidRPr="00073A74">
              <w:rPr>
                <w:rFonts w:ascii="Times New Roman" w:eastAsia="宋体" w:hAnsi="Times New Roman" w:cs="Times New Roman"/>
                <w:kern w:val="0"/>
                <w:sz w:val="24"/>
                <w:szCs w:val="24"/>
              </w:rPr>
              <w:t>80%</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ind w:firstLineChars="300" w:firstLine="720"/>
              <w:rPr>
                <w:rFonts w:ascii="宋体" w:eastAsia="宋体" w:hAnsi="宋体" w:cs="宋体"/>
                <w:kern w:val="0"/>
                <w:sz w:val="24"/>
                <w:szCs w:val="24"/>
              </w:rPr>
            </w:pPr>
            <w:r w:rsidRPr="00073A74">
              <w:rPr>
                <w:rFonts w:ascii="Times New Roman" w:eastAsia="宋体" w:hAnsi="Times New Roman" w:cs="Times New Roman"/>
                <w:kern w:val="0"/>
                <w:sz w:val="24"/>
                <w:szCs w:val="24"/>
              </w:rPr>
              <w:t>3</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外检：样品由原实验室从正样中按原分析样品总数的</w:t>
            </w:r>
            <w:r w:rsidRPr="00073A74">
              <w:rPr>
                <w:rFonts w:ascii="Times New Roman" w:eastAsia="宋体" w:hAnsi="Times New Roman" w:cs="Times New Roman"/>
                <w:kern w:val="0"/>
                <w:sz w:val="24"/>
                <w:szCs w:val="24"/>
              </w:rPr>
              <w:t>5%</w:t>
            </w:r>
            <w:r w:rsidRPr="00073A74">
              <w:rPr>
                <w:rFonts w:ascii="Times New Roman" w:eastAsia="宋体" w:hAnsi="Times New Roman" w:cs="宋体" w:hint="eastAsia"/>
                <w:kern w:val="0"/>
                <w:sz w:val="24"/>
                <w:szCs w:val="24"/>
              </w:rPr>
              <w:t>抽取，外检样品总数不得少于</w:t>
            </w:r>
            <w:r w:rsidRPr="00073A74">
              <w:rPr>
                <w:rFonts w:ascii="Times New Roman" w:eastAsia="宋体" w:hAnsi="Times New Roman" w:cs="Times New Roman"/>
                <w:kern w:val="0"/>
                <w:sz w:val="24"/>
                <w:szCs w:val="24"/>
              </w:rPr>
              <w:t>30</w:t>
            </w:r>
            <w:r w:rsidRPr="00073A74">
              <w:rPr>
                <w:rFonts w:ascii="Times New Roman" w:eastAsia="宋体" w:hAnsi="Times New Roman" w:cs="宋体" w:hint="eastAsia"/>
                <w:kern w:val="0"/>
                <w:sz w:val="24"/>
                <w:szCs w:val="24"/>
              </w:rPr>
              <w:t>个，外检合格率为</w:t>
            </w:r>
            <w:r w:rsidRPr="00073A74">
              <w:rPr>
                <w:rFonts w:ascii="Times New Roman" w:eastAsia="宋体" w:hAnsi="Times New Roman" w:cs="Times New Roman"/>
                <w:kern w:val="0"/>
                <w:sz w:val="24"/>
                <w:szCs w:val="24"/>
              </w:rPr>
              <w:t>80</w:t>
            </w:r>
            <w:r w:rsidRPr="00073A74">
              <w:rPr>
                <w:rFonts w:ascii="Times New Roman" w:eastAsia="宋体" w:hAnsi="Times New Roman" w:cs="Times New Roman"/>
                <w:kern w:val="0"/>
                <w:sz w:val="10"/>
                <w:szCs w:val="24"/>
              </w:rPr>
              <w:t xml:space="preserve"> </w:t>
            </w:r>
            <w:r w:rsidRPr="00073A74">
              <w:rPr>
                <w:rFonts w:ascii="Times New Roman" w:eastAsia="宋体" w:hAnsi="Times New Roman" w:cs="Times New Roman"/>
                <w:kern w:val="0"/>
                <w:sz w:val="24"/>
                <w:szCs w:val="24"/>
              </w:rPr>
              <w:t>%</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ind w:firstLineChars="300" w:firstLine="720"/>
              <w:rPr>
                <w:rFonts w:ascii="宋体" w:eastAsia="宋体" w:hAnsi="宋体" w:cs="宋体"/>
                <w:kern w:val="0"/>
                <w:sz w:val="24"/>
                <w:szCs w:val="24"/>
              </w:rPr>
            </w:pPr>
            <w:r w:rsidRPr="00073A74">
              <w:rPr>
                <w:rFonts w:ascii="Times New Roman" w:eastAsia="宋体" w:hAnsi="Times New Roman" w:cs="Times New Roman"/>
                <w:kern w:val="0"/>
                <w:sz w:val="24"/>
                <w:szCs w:val="24"/>
              </w:rPr>
              <w:t>4</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化学分析质量及内、外检查分析误差处理办法，执行</w:t>
            </w:r>
            <w:r w:rsidRPr="00073A74">
              <w:rPr>
                <w:rFonts w:ascii="Times New Roman" w:eastAsia="宋体" w:hAnsi="Times New Roman" w:cs="Times New Roman"/>
                <w:kern w:val="0"/>
                <w:sz w:val="24"/>
                <w:szCs w:val="24"/>
              </w:rPr>
              <w:t>DZ 0130.3</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94</w:t>
            </w:r>
            <w:r w:rsidRPr="00073A74">
              <w:rPr>
                <w:rFonts w:ascii="Times New Roman" w:eastAsia="宋体" w:hAnsi="Times New Roman" w:cs="宋体" w:hint="eastAsia"/>
                <w:kern w:val="0"/>
                <w:sz w:val="24"/>
                <w:szCs w:val="24"/>
              </w:rPr>
              <w:t>《岩矿分析质量要求和检查</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Times New Roman" w:eastAsia="宋体" w:hAnsi="Times New Roman" w:cs="宋体" w:hint="eastAsia"/>
                <w:kern w:val="0"/>
                <w:sz w:val="24"/>
                <w:szCs w:val="24"/>
              </w:rPr>
              <w:t>办法》，矿石分析允许误差计算公式：</w:t>
            </w:r>
          </w:p>
          <w:tbl>
            <w:tblPr>
              <w:tblW w:w="5000" w:type="pct"/>
              <w:tblCellSpacing w:w="0" w:type="dxa"/>
              <w:tblCellMar>
                <w:left w:w="0" w:type="dxa"/>
                <w:right w:w="0" w:type="dxa"/>
              </w:tblCellMar>
              <w:tblLook w:val="04A0"/>
            </w:tblPr>
            <w:tblGrid>
              <w:gridCol w:w="8640"/>
            </w:tblGrid>
            <w:tr w:rsidR="00073A74" w:rsidRPr="00073A74">
              <w:trPr>
                <w:tblCellSpacing w:w="0" w:type="dxa"/>
              </w:trPr>
              <w:tc>
                <w:tcPr>
                  <w:tcW w:w="0" w:type="auto"/>
                  <w:tcBorders>
                    <w:top w:val="nil"/>
                    <w:left w:val="nil"/>
                    <w:bottom w:val="nil"/>
                    <w:right w:val="nil"/>
                  </w:tcBorders>
                  <w:shd w:val="clear" w:color="auto" w:fill="auto"/>
                  <w:vAlign w:val="center"/>
                  <w:hideMark/>
                </w:tcPr>
                <w:p w:rsidR="00073A74" w:rsidRPr="00073A74" w:rsidRDefault="00073A74" w:rsidP="00073A74">
                  <w:pPr>
                    <w:widowControl/>
                    <w:spacing w:line="432" w:lineRule="auto"/>
                    <w:jc w:val="left"/>
                    <w:rPr>
                      <w:rFonts w:ascii="宋体" w:eastAsia="宋体" w:hAnsi="宋体" w:cs="宋体"/>
                      <w:kern w:val="0"/>
                      <w:sz w:val="24"/>
                      <w:szCs w:val="24"/>
                    </w:rPr>
                  </w:pPr>
                  <w:r w:rsidRPr="00073A74">
                    <w:rPr>
                      <w:rFonts w:ascii="Times New Roman" w:eastAsia="宋体" w:hAnsi="Times New Roman" w:cs="Times New Roman"/>
                      <w:kern w:val="0"/>
                      <w:sz w:val="24"/>
                      <w:szCs w:val="24"/>
                    </w:rPr>
                    <w:t>y=</w:t>
                  </w:r>
                </w:p>
              </w:tc>
            </w:tr>
          </w:tbl>
          <w:p w:rsidR="00073A74" w:rsidRPr="00073A74" w:rsidRDefault="00073A74" w:rsidP="00073A74">
            <w:pPr>
              <w:widowControl/>
              <w:spacing w:beforeAutospacing="1" w:afterAutospacing="1" w:line="432" w:lineRule="auto"/>
              <w:rPr>
                <w:rFonts w:ascii="ˎ̥" w:eastAsia="宋体" w:hAnsi="ˎ̥" w:cs="宋体"/>
                <w:kern w:val="0"/>
                <w:sz w:val="18"/>
                <w:szCs w:val="18"/>
              </w:rPr>
            </w:pPr>
            <w:r w:rsidRPr="00073A74">
              <w:rPr>
                <w:rFonts w:ascii="ˎ̥" w:eastAsia="宋体" w:hAnsi="ˎ̥" w:cs="宋体"/>
                <w:kern w:val="0"/>
                <w:sz w:val="18"/>
                <w:szCs w:val="18"/>
              </w:rPr>
              <w:lastRenderedPageBreak/>
              <w:pict>
                <v:group id="_x0000_s2065" style="position:absolute;left:0;text-align:left;margin-left:89.85pt;margin-top:6.5pt;width:31.65pt;height:24.3pt;z-index:251663360;mso-position-horizontal-relative:text;mso-position-vertical-relative:text" coordorigin="2818,1697" coordsize="633,486">
                  <v:shape id="_x0000_s2066" type="#_x0000_t202" style="position:absolute;left:2818;top:1697;width:540;height:468" stroked="f"/>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2067" type="#_x0000_t87" style="position:absolute;left:3271;top:1715;width:180;height:468"/>
                </v:group>
              </w:pict>
            </w:r>
            <w:r w:rsidRPr="00073A74">
              <w:rPr>
                <w:rFonts w:ascii="Times New Roman" w:eastAsia="宋体" w:hAnsi="Times New Roman" w:cs="Times New Roman"/>
                <w:kern w:val="0"/>
                <w:sz w:val="24"/>
                <w:szCs w:val="24"/>
              </w:rPr>
              <w:t>c</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20x</w:t>
            </w:r>
            <w:r w:rsidRPr="00073A74">
              <w:rPr>
                <w:rFonts w:ascii="Times New Roman" w:eastAsia="宋体" w:hAnsi="Times New Roman" w:cs="Times New Roman"/>
                <w:kern w:val="0"/>
                <w:sz w:val="24"/>
                <w:szCs w:val="24"/>
                <w:vertAlign w:val="superscript"/>
              </w:rPr>
              <w:t>-0.6</w:t>
            </w:r>
            <w:r w:rsidRPr="00073A74">
              <w:rPr>
                <w:rFonts w:ascii="Times New Roman" w:eastAsia="宋体" w:hAnsi="Times New Roman" w:cs="Times New Roman"/>
                <w:kern w:val="0"/>
                <w:sz w:val="24"/>
                <w:szCs w:val="24"/>
              </w:rPr>
              <w:t xml:space="preserve">        x</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3.08</w:t>
            </w:r>
            <w:r w:rsidRPr="00073A74">
              <w:rPr>
                <w:rFonts w:ascii="ˎ̥" w:eastAsia="宋体" w:hAnsi="ˎ̥" w:cs="宋体"/>
                <w:kern w:val="0"/>
                <w:sz w:val="18"/>
                <w:szCs w:val="18"/>
              </w:rPr>
              <w:t xml:space="preserve"> </w:t>
            </w:r>
          </w:p>
          <w:p w:rsidR="00073A74" w:rsidRPr="00073A74" w:rsidRDefault="00073A74" w:rsidP="00073A74">
            <w:pPr>
              <w:widowControl/>
              <w:spacing w:line="432" w:lineRule="auto"/>
              <w:ind w:firstLineChars="1225" w:firstLine="2940"/>
              <w:rPr>
                <w:rFonts w:ascii="宋体" w:eastAsia="宋体" w:hAnsi="宋体" w:cs="宋体"/>
                <w:kern w:val="0"/>
                <w:sz w:val="24"/>
                <w:szCs w:val="24"/>
              </w:rPr>
            </w:pPr>
            <w:r w:rsidRPr="00073A74">
              <w:rPr>
                <w:rFonts w:ascii="Times New Roman" w:eastAsia="宋体" w:hAnsi="Times New Roman" w:cs="Times New Roman"/>
                <w:kern w:val="0"/>
                <w:sz w:val="24"/>
                <w:szCs w:val="24"/>
              </w:rPr>
              <w:t>c</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12.5x</w:t>
            </w:r>
            <w:r w:rsidRPr="00073A74">
              <w:rPr>
                <w:rFonts w:ascii="Times New Roman" w:eastAsia="宋体" w:hAnsi="Times New Roman" w:cs="Times New Roman"/>
                <w:kern w:val="0"/>
                <w:sz w:val="24"/>
                <w:szCs w:val="24"/>
                <w:vertAlign w:val="superscript"/>
              </w:rPr>
              <w:t>-0.182</w:t>
            </w:r>
            <w:r w:rsidRPr="00073A74">
              <w:rPr>
                <w:rFonts w:ascii="Times New Roman" w:eastAsia="宋体" w:hAnsi="Times New Roman" w:cs="Times New Roman"/>
                <w:kern w:val="0"/>
                <w:sz w:val="24"/>
                <w:szCs w:val="24"/>
              </w:rPr>
              <w:t xml:space="preserve">     x</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3.08</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式中：</w:t>
            </w:r>
          </w:p>
          <w:p w:rsidR="00073A74" w:rsidRPr="00073A74" w:rsidRDefault="00073A74" w:rsidP="00073A74">
            <w:pPr>
              <w:widowControl/>
              <w:spacing w:line="432" w:lineRule="auto"/>
              <w:ind w:firstLineChars="300" w:firstLine="720"/>
              <w:rPr>
                <w:rFonts w:ascii="宋体" w:eastAsia="宋体" w:hAnsi="宋体" w:cs="宋体"/>
                <w:kern w:val="0"/>
                <w:sz w:val="24"/>
                <w:szCs w:val="24"/>
              </w:rPr>
            </w:pPr>
            <w:r w:rsidRPr="00073A74">
              <w:rPr>
                <w:rFonts w:ascii="Times New Roman" w:eastAsia="宋体" w:hAnsi="Times New Roman" w:cs="Times New Roman"/>
                <w:kern w:val="0"/>
                <w:sz w:val="24"/>
                <w:szCs w:val="24"/>
              </w:rPr>
              <w:t>y</w:t>
            </w:r>
            <w:r w:rsidRPr="00073A74">
              <w:rPr>
                <w:rFonts w:ascii="Times New Roman" w:eastAsia="宋体" w:hAnsi="Times New Roman" w:cs="宋体" w:hint="eastAsia"/>
                <w:kern w:val="0"/>
                <w:sz w:val="24"/>
                <w:szCs w:val="24"/>
              </w:rPr>
              <w:t>——计算相对双差值（</w:t>
            </w:r>
            <w:r w:rsidRPr="00073A74">
              <w:rPr>
                <w:rFonts w:ascii="Times New Roman" w:eastAsia="宋体" w:hAnsi="Times New Roman" w:cs="Times New Roman"/>
                <w:kern w:val="0"/>
                <w:sz w:val="24"/>
                <w:szCs w:val="24"/>
              </w:rPr>
              <w:t>%</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ind w:firstLineChars="300" w:firstLine="720"/>
              <w:rPr>
                <w:rFonts w:ascii="宋体" w:eastAsia="宋体" w:hAnsi="宋体" w:cs="宋体"/>
                <w:kern w:val="0"/>
                <w:sz w:val="24"/>
                <w:szCs w:val="24"/>
                <w:vertAlign w:val="superscript"/>
              </w:rPr>
            </w:pPr>
            <w:r w:rsidRPr="00073A74">
              <w:rPr>
                <w:rFonts w:ascii="Times New Roman" w:eastAsia="宋体" w:hAnsi="Times New Roman" w:cs="Times New Roman"/>
                <w:kern w:val="0"/>
                <w:sz w:val="24"/>
                <w:szCs w:val="24"/>
              </w:rPr>
              <w:t>c</w:t>
            </w:r>
            <w:r w:rsidRPr="00073A74">
              <w:rPr>
                <w:rFonts w:ascii="Times New Roman" w:eastAsia="宋体" w:hAnsi="Times New Roman" w:cs="宋体" w:hint="eastAsia"/>
                <w:kern w:val="0"/>
                <w:sz w:val="24"/>
                <w:szCs w:val="24"/>
              </w:rPr>
              <w:t>——修正系数；</w:t>
            </w:r>
          </w:p>
          <w:p w:rsidR="00073A74" w:rsidRPr="00073A74" w:rsidRDefault="00073A74" w:rsidP="00073A74">
            <w:pPr>
              <w:widowControl/>
              <w:tabs>
                <w:tab w:val="left" w:pos="720"/>
              </w:tabs>
              <w:spacing w:line="432" w:lineRule="auto"/>
              <w:ind w:firstLineChars="306" w:firstLine="734"/>
              <w:rPr>
                <w:rFonts w:ascii="宋体" w:eastAsia="宋体" w:hAnsi="宋体" w:cs="宋体"/>
                <w:kern w:val="0"/>
                <w:sz w:val="24"/>
                <w:szCs w:val="24"/>
              </w:rPr>
            </w:pPr>
            <w:r w:rsidRPr="00073A74">
              <w:rPr>
                <w:rFonts w:ascii="Times New Roman" w:eastAsia="宋体" w:hAnsi="Times New Roman" w:cs="Times New Roman"/>
                <w:kern w:val="0"/>
                <w:sz w:val="24"/>
                <w:szCs w:val="24"/>
              </w:rPr>
              <w:t>x</w:t>
            </w:r>
            <w:r w:rsidRPr="00073A74">
              <w:rPr>
                <w:rFonts w:ascii="Times New Roman" w:eastAsia="宋体" w:hAnsi="Times New Roman" w:cs="宋体" w:hint="eastAsia"/>
                <w:kern w:val="0"/>
                <w:sz w:val="24"/>
                <w:szCs w:val="24"/>
              </w:rPr>
              <w:t>——测定结果值（％）。</w:t>
            </w:r>
          </w:p>
          <w:p w:rsidR="00073A74" w:rsidRPr="00073A74" w:rsidRDefault="00073A74" w:rsidP="00073A74">
            <w:pPr>
              <w:widowControl/>
              <w:tabs>
                <w:tab w:val="left" w:pos="720"/>
              </w:tabs>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其中修正系数</w:t>
            </w:r>
            <w:r w:rsidRPr="00073A74">
              <w:rPr>
                <w:rFonts w:ascii="Times New Roman" w:eastAsia="宋体" w:hAnsi="Times New Roman" w:cs="Times New Roman"/>
                <w:kern w:val="0"/>
                <w:sz w:val="24"/>
                <w:szCs w:val="24"/>
              </w:rPr>
              <w:t>Sn</w:t>
            </w:r>
            <w:r w:rsidRPr="00073A74">
              <w:rPr>
                <w:rFonts w:ascii="Times New Roman" w:eastAsia="宋体" w:hAnsi="Times New Roman" w:cs="宋体" w:hint="eastAsia"/>
                <w:kern w:val="0"/>
                <w:sz w:val="24"/>
                <w:szCs w:val="24"/>
              </w:rPr>
              <w:t>（砂矿）为</w:t>
            </w:r>
            <w:r w:rsidRPr="00073A74">
              <w:rPr>
                <w:rFonts w:ascii="Times New Roman" w:eastAsia="宋体" w:hAnsi="Times New Roman" w:cs="Times New Roman"/>
                <w:kern w:val="0"/>
                <w:sz w:val="24"/>
                <w:szCs w:val="24"/>
              </w:rPr>
              <w:t>1.00</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Sn</w:t>
            </w:r>
            <w:r w:rsidRPr="00073A74">
              <w:rPr>
                <w:rFonts w:ascii="Times New Roman" w:eastAsia="宋体" w:hAnsi="Times New Roman" w:cs="宋体" w:hint="eastAsia"/>
                <w:kern w:val="0"/>
                <w:sz w:val="24"/>
                <w:szCs w:val="24"/>
              </w:rPr>
              <w:t>为</w:t>
            </w:r>
            <w:r w:rsidRPr="00073A74">
              <w:rPr>
                <w:rFonts w:ascii="Times New Roman" w:eastAsia="宋体" w:hAnsi="Times New Roman" w:cs="Times New Roman"/>
                <w:kern w:val="0"/>
                <w:sz w:val="24"/>
                <w:szCs w:val="24"/>
              </w:rPr>
              <w:t>1.50</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WO</w:t>
            </w:r>
            <w:r w:rsidRPr="00073A74">
              <w:rPr>
                <w:rFonts w:ascii="Times New Roman" w:eastAsia="宋体" w:hAnsi="Times New Roman" w:cs="Times New Roman"/>
                <w:kern w:val="0"/>
                <w:sz w:val="24"/>
                <w:szCs w:val="24"/>
                <w:vertAlign w:val="subscript"/>
              </w:rPr>
              <w:t>3</w:t>
            </w:r>
            <w:r w:rsidRPr="00073A74">
              <w:rPr>
                <w:rFonts w:ascii="Times New Roman" w:eastAsia="宋体" w:hAnsi="Times New Roman" w:cs="宋体" w:hint="eastAsia"/>
                <w:kern w:val="0"/>
                <w:sz w:val="24"/>
                <w:szCs w:val="24"/>
              </w:rPr>
              <w:t>（砂矿）为</w:t>
            </w:r>
            <w:r w:rsidRPr="00073A74">
              <w:rPr>
                <w:rFonts w:ascii="Times New Roman" w:eastAsia="宋体" w:hAnsi="Times New Roman" w:cs="Times New Roman"/>
                <w:kern w:val="0"/>
                <w:sz w:val="24"/>
                <w:szCs w:val="24"/>
              </w:rPr>
              <w:t>1.50</w:t>
            </w:r>
            <w:r w:rsidRPr="00073A74">
              <w:rPr>
                <w:rFonts w:ascii="Times New Roman" w:eastAsia="宋体" w:hAnsi="Times New Roman" w:cs="宋体" w:hint="eastAsia"/>
                <w:kern w:val="0"/>
                <w:sz w:val="24"/>
                <w:szCs w:val="24"/>
              </w:rPr>
              <w:t>；金红石（砂矿）为</w:t>
            </w:r>
            <w:r w:rsidRPr="00073A74">
              <w:rPr>
                <w:rFonts w:ascii="Times New Roman" w:eastAsia="宋体" w:hAnsi="Times New Roman" w:cs="Times New Roman"/>
                <w:kern w:val="0"/>
                <w:sz w:val="24"/>
                <w:szCs w:val="24"/>
              </w:rPr>
              <w:t>1.00</w:t>
            </w:r>
            <w:r w:rsidRPr="00073A74">
              <w:rPr>
                <w:rFonts w:ascii="Times New Roman" w:eastAsia="宋体" w:hAnsi="Times New Roman" w:cs="宋体" w:hint="eastAsia"/>
                <w:kern w:val="0"/>
                <w:sz w:val="24"/>
                <w:szCs w:val="24"/>
              </w:rPr>
              <w:t>；钛铁矿</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（砂矿）为</w:t>
            </w:r>
            <w:r w:rsidRPr="00073A74">
              <w:rPr>
                <w:rFonts w:ascii="Times New Roman" w:eastAsia="宋体" w:hAnsi="Times New Roman" w:cs="Times New Roman"/>
                <w:kern w:val="0"/>
                <w:sz w:val="24"/>
                <w:szCs w:val="24"/>
              </w:rPr>
              <w:t>1.00</w:t>
            </w:r>
            <w:r w:rsidRPr="00073A74">
              <w:rPr>
                <w:rFonts w:ascii="Times New Roman" w:eastAsia="宋体" w:hAnsi="Times New Roman" w:cs="宋体" w:hint="eastAsia"/>
                <w:kern w:val="0"/>
                <w:sz w:val="24"/>
                <w:szCs w:val="24"/>
              </w:rPr>
              <w:t>；贵金属</w:t>
            </w:r>
            <w:r w:rsidRPr="00073A74">
              <w:rPr>
                <w:rFonts w:ascii="Times New Roman" w:eastAsia="宋体" w:hAnsi="Times New Roman" w:cs="Times New Roman"/>
                <w:kern w:val="0"/>
                <w:sz w:val="24"/>
                <w:szCs w:val="24"/>
              </w:rPr>
              <w:t>Au</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Ir</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Rh</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Os</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Ru</w:t>
            </w:r>
            <w:r w:rsidRPr="00073A74">
              <w:rPr>
                <w:rFonts w:ascii="Times New Roman" w:eastAsia="宋体" w:hAnsi="Times New Roman" w:cs="宋体" w:hint="eastAsia"/>
                <w:kern w:val="0"/>
                <w:sz w:val="24"/>
                <w:szCs w:val="24"/>
              </w:rPr>
              <w:t>为</w:t>
            </w:r>
            <w:r w:rsidRPr="00073A74">
              <w:rPr>
                <w:rFonts w:ascii="Times New Roman" w:eastAsia="宋体" w:hAnsi="Times New Roman" w:cs="Times New Roman"/>
                <w:kern w:val="0"/>
                <w:sz w:val="24"/>
                <w:szCs w:val="24"/>
              </w:rPr>
              <w:t>0.29</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Ag</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Pt</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Pd</w:t>
            </w:r>
            <w:r w:rsidRPr="00073A74">
              <w:rPr>
                <w:rFonts w:ascii="Times New Roman" w:eastAsia="宋体" w:hAnsi="Times New Roman" w:cs="宋体" w:hint="eastAsia"/>
                <w:kern w:val="0"/>
                <w:sz w:val="24"/>
                <w:szCs w:val="24"/>
              </w:rPr>
              <w:t>为</w:t>
            </w:r>
            <w:r w:rsidRPr="00073A74">
              <w:rPr>
                <w:rFonts w:ascii="Times New Roman" w:eastAsia="宋体" w:hAnsi="Times New Roman" w:cs="Times New Roman"/>
                <w:kern w:val="0"/>
                <w:sz w:val="24"/>
                <w:szCs w:val="24"/>
              </w:rPr>
              <w:t>0.40</w:t>
            </w:r>
            <w:r w:rsidRPr="00073A74">
              <w:rPr>
                <w:rFonts w:ascii="Times New Roman" w:eastAsia="宋体" w:hAnsi="Times New Roman" w:cs="宋体" w:hint="eastAsia"/>
                <w:kern w:val="0"/>
                <w:sz w:val="24"/>
                <w:szCs w:val="24"/>
              </w:rPr>
              <w:t>；稀有金属、稀土金属</w:t>
            </w:r>
            <w:r w:rsidRPr="00073A74">
              <w:rPr>
                <w:rFonts w:ascii="Times New Roman" w:eastAsia="宋体" w:hAnsi="Times New Roman" w:cs="Times New Roman"/>
                <w:kern w:val="0"/>
                <w:sz w:val="24"/>
                <w:szCs w:val="24"/>
              </w:rPr>
              <w:t>Nb</w:t>
            </w:r>
            <w:r w:rsidRPr="00073A74">
              <w:rPr>
                <w:rFonts w:ascii="Times New Roman" w:eastAsia="宋体" w:hAnsi="Times New Roman" w:cs="Times New Roman"/>
                <w:kern w:val="0"/>
                <w:sz w:val="24"/>
                <w:szCs w:val="24"/>
                <w:vertAlign w:val="subscript"/>
              </w:rPr>
              <w:t>2</w:t>
            </w:r>
            <w:r w:rsidRPr="00073A74">
              <w:rPr>
                <w:rFonts w:ascii="Times New Roman" w:eastAsia="宋体" w:hAnsi="Times New Roman" w:cs="Times New Roman"/>
                <w:kern w:val="0"/>
                <w:sz w:val="24"/>
                <w:szCs w:val="24"/>
              </w:rPr>
              <w:t>O</w:t>
            </w:r>
            <w:r w:rsidRPr="00073A74">
              <w:rPr>
                <w:rFonts w:ascii="Times New Roman" w:eastAsia="宋体" w:hAnsi="Times New Roman" w:cs="Times New Roman"/>
                <w:kern w:val="0"/>
                <w:sz w:val="24"/>
                <w:szCs w:val="24"/>
                <w:vertAlign w:val="subscript"/>
              </w:rPr>
              <w:t>5</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Ta</w:t>
            </w:r>
            <w:r w:rsidRPr="00073A74">
              <w:rPr>
                <w:rFonts w:ascii="Times New Roman" w:eastAsia="宋体" w:hAnsi="Times New Roman" w:cs="Times New Roman"/>
                <w:kern w:val="0"/>
                <w:sz w:val="24"/>
                <w:szCs w:val="24"/>
                <w:vertAlign w:val="subscript"/>
              </w:rPr>
              <w:t>2</w:t>
            </w:r>
            <w:r w:rsidRPr="00073A74">
              <w:rPr>
                <w:rFonts w:ascii="Times New Roman" w:eastAsia="宋体" w:hAnsi="Times New Roman" w:cs="Times New Roman"/>
                <w:kern w:val="0"/>
                <w:sz w:val="24"/>
                <w:szCs w:val="24"/>
              </w:rPr>
              <w:t>O</w:t>
            </w:r>
            <w:r w:rsidRPr="00073A74">
              <w:rPr>
                <w:rFonts w:ascii="Times New Roman" w:eastAsia="宋体" w:hAnsi="Times New Roman" w:cs="Times New Roman"/>
                <w:kern w:val="0"/>
                <w:sz w:val="24"/>
                <w:szCs w:val="24"/>
                <w:vertAlign w:val="subscript"/>
              </w:rPr>
              <w:t>5</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BeO</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ZrO</w:t>
            </w:r>
            <w:r w:rsidRPr="00073A74">
              <w:rPr>
                <w:rFonts w:ascii="Times New Roman" w:eastAsia="宋体" w:hAnsi="Times New Roman" w:cs="Times New Roman"/>
                <w:kern w:val="0"/>
                <w:sz w:val="24"/>
                <w:szCs w:val="24"/>
                <w:vertAlign w:val="subscript"/>
              </w:rPr>
              <w:t>2</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HfO</w:t>
            </w:r>
            <w:r w:rsidRPr="00073A74">
              <w:rPr>
                <w:rFonts w:ascii="Times New Roman" w:eastAsia="宋体" w:hAnsi="Times New Roman" w:cs="Times New Roman"/>
                <w:kern w:val="0"/>
                <w:sz w:val="24"/>
                <w:szCs w:val="24"/>
                <w:vertAlign w:val="subscript"/>
              </w:rPr>
              <w:t>2</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Ce</w:t>
            </w:r>
            <w:r w:rsidRPr="00073A74">
              <w:rPr>
                <w:rFonts w:ascii="Times New Roman" w:eastAsia="宋体" w:hAnsi="Times New Roman" w:cs="Times New Roman"/>
                <w:kern w:val="0"/>
                <w:sz w:val="24"/>
                <w:szCs w:val="24"/>
                <w:vertAlign w:val="subscript"/>
              </w:rPr>
              <w:t>2</w:t>
            </w:r>
            <w:r w:rsidRPr="00073A74">
              <w:rPr>
                <w:rFonts w:ascii="Times New Roman" w:eastAsia="宋体" w:hAnsi="Times New Roman" w:cs="Times New Roman"/>
                <w:kern w:val="0"/>
                <w:sz w:val="24"/>
                <w:szCs w:val="24"/>
              </w:rPr>
              <w:t>O</w:t>
            </w:r>
            <w:r w:rsidRPr="00073A74">
              <w:rPr>
                <w:rFonts w:ascii="Times New Roman" w:eastAsia="宋体" w:hAnsi="Times New Roman" w:cs="Times New Roman"/>
                <w:kern w:val="0"/>
                <w:sz w:val="24"/>
                <w:szCs w:val="24"/>
                <w:vertAlign w:val="subscript"/>
              </w:rPr>
              <w:t>3</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La</w:t>
            </w:r>
            <w:r w:rsidRPr="00073A74">
              <w:rPr>
                <w:rFonts w:ascii="Times New Roman" w:eastAsia="宋体" w:hAnsi="Times New Roman" w:cs="Times New Roman"/>
                <w:kern w:val="0"/>
                <w:sz w:val="24"/>
                <w:szCs w:val="24"/>
                <w:vertAlign w:val="subscript"/>
              </w:rPr>
              <w:t>2</w:t>
            </w:r>
            <w:r w:rsidRPr="00073A74">
              <w:rPr>
                <w:rFonts w:ascii="Times New Roman" w:eastAsia="宋体" w:hAnsi="Times New Roman" w:cs="Times New Roman"/>
                <w:kern w:val="0"/>
                <w:sz w:val="24"/>
                <w:szCs w:val="24"/>
              </w:rPr>
              <w:t>O</w:t>
            </w:r>
            <w:r w:rsidRPr="00073A74">
              <w:rPr>
                <w:rFonts w:ascii="Times New Roman" w:eastAsia="宋体" w:hAnsi="Times New Roman" w:cs="Times New Roman"/>
                <w:kern w:val="0"/>
                <w:sz w:val="24"/>
                <w:szCs w:val="24"/>
                <w:vertAlign w:val="subscript"/>
              </w:rPr>
              <w:t>3</w:t>
            </w:r>
            <w:r w:rsidRPr="00073A74">
              <w:rPr>
                <w:rFonts w:ascii="Times New Roman" w:eastAsia="宋体" w:hAnsi="Times New Roman" w:cs="宋体" w:hint="eastAsia"/>
                <w:kern w:val="0"/>
                <w:sz w:val="24"/>
                <w:szCs w:val="24"/>
              </w:rPr>
              <w:t>为</w:t>
            </w:r>
            <w:r w:rsidRPr="00073A74">
              <w:rPr>
                <w:rFonts w:ascii="Times New Roman" w:eastAsia="宋体" w:hAnsi="Times New Roman" w:cs="Times New Roman"/>
                <w:kern w:val="0"/>
                <w:sz w:val="24"/>
                <w:szCs w:val="24"/>
              </w:rPr>
              <w:t>0.67</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Li</w:t>
            </w:r>
            <w:r w:rsidRPr="00073A74">
              <w:rPr>
                <w:rFonts w:ascii="Times New Roman" w:eastAsia="宋体" w:hAnsi="Times New Roman" w:cs="Times New Roman"/>
                <w:kern w:val="0"/>
                <w:sz w:val="24"/>
                <w:szCs w:val="24"/>
                <w:vertAlign w:val="subscript"/>
              </w:rPr>
              <w:t>2</w:t>
            </w:r>
            <w:r w:rsidRPr="00073A74">
              <w:rPr>
                <w:rFonts w:ascii="Times New Roman" w:eastAsia="宋体" w:hAnsi="Times New Roman" w:cs="Times New Roman"/>
                <w:kern w:val="0"/>
                <w:sz w:val="24"/>
                <w:szCs w:val="24"/>
              </w:rPr>
              <w:t>O</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ZrO</w:t>
            </w:r>
            <w:r w:rsidRPr="00073A74">
              <w:rPr>
                <w:rFonts w:ascii="Times New Roman" w:eastAsia="宋体" w:hAnsi="Times New Roman" w:cs="Times New Roman"/>
                <w:kern w:val="0"/>
                <w:sz w:val="24"/>
                <w:szCs w:val="24"/>
                <w:vertAlign w:val="subscript"/>
              </w:rPr>
              <w:t>2</w:t>
            </w:r>
            <w:r w:rsidRPr="00073A74">
              <w:rPr>
                <w:rFonts w:ascii="Times New Roman" w:eastAsia="宋体" w:hAnsi="Times New Roman" w:cs="宋体" w:hint="eastAsia"/>
                <w:kern w:val="0"/>
                <w:sz w:val="24"/>
                <w:szCs w:val="24"/>
              </w:rPr>
              <w:t>（砂矿）、</w:t>
            </w:r>
            <w:r w:rsidRPr="00073A74">
              <w:rPr>
                <w:rFonts w:ascii="Times New Roman" w:eastAsia="宋体" w:hAnsi="Times New Roman" w:cs="Times New Roman"/>
                <w:kern w:val="0"/>
                <w:sz w:val="24"/>
                <w:szCs w:val="24"/>
              </w:rPr>
              <w:t>Rb</w:t>
            </w:r>
            <w:r w:rsidRPr="00073A74">
              <w:rPr>
                <w:rFonts w:ascii="Times New Roman" w:eastAsia="宋体" w:hAnsi="Times New Roman" w:cs="Times New Roman"/>
                <w:kern w:val="0"/>
                <w:sz w:val="24"/>
                <w:szCs w:val="24"/>
                <w:vertAlign w:val="subscript"/>
              </w:rPr>
              <w:t>2</w:t>
            </w:r>
            <w:r w:rsidRPr="00073A74">
              <w:rPr>
                <w:rFonts w:ascii="Times New Roman" w:eastAsia="宋体" w:hAnsi="Times New Roman" w:cs="Times New Roman"/>
                <w:kern w:val="0"/>
                <w:sz w:val="24"/>
                <w:szCs w:val="24"/>
              </w:rPr>
              <w:t>O</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Cs</w:t>
            </w:r>
            <w:r w:rsidRPr="00073A74">
              <w:rPr>
                <w:rFonts w:ascii="Times New Roman" w:eastAsia="宋体" w:hAnsi="Times New Roman" w:cs="Times New Roman"/>
                <w:kern w:val="0"/>
                <w:sz w:val="24"/>
                <w:szCs w:val="24"/>
                <w:vertAlign w:val="subscript"/>
              </w:rPr>
              <w:t>2</w:t>
            </w:r>
            <w:r w:rsidRPr="00073A74">
              <w:rPr>
                <w:rFonts w:ascii="Times New Roman" w:eastAsia="宋体" w:hAnsi="Times New Roman" w:cs="Times New Roman"/>
                <w:kern w:val="0"/>
                <w:sz w:val="24"/>
                <w:szCs w:val="24"/>
              </w:rPr>
              <w:t>O</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RE</w:t>
            </w:r>
            <w:r w:rsidRPr="00073A74">
              <w:rPr>
                <w:rFonts w:ascii="Times New Roman" w:eastAsia="宋体" w:hAnsi="Times New Roman" w:cs="Times New Roman"/>
                <w:kern w:val="0"/>
                <w:sz w:val="24"/>
                <w:szCs w:val="24"/>
                <w:vertAlign w:val="subscript"/>
              </w:rPr>
              <w:t>2</w:t>
            </w:r>
            <w:r w:rsidRPr="00073A74">
              <w:rPr>
                <w:rFonts w:ascii="Times New Roman" w:eastAsia="宋体" w:hAnsi="Times New Roman" w:cs="Times New Roman"/>
                <w:kern w:val="0"/>
                <w:sz w:val="24"/>
                <w:szCs w:val="24"/>
              </w:rPr>
              <w:t>O</w:t>
            </w:r>
            <w:r w:rsidRPr="00073A74">
              <w:rPr>
                <w:rFonts w:ascii="Times New Roman" w:eastAsia="宋体" w:hAnsi="Times New Roman" w:cs="Times New Roman"/>
                <w:kern w:val="0"/>
                <w:sz w:val="24"/>
                <w:szCs w:val="24"/>
                <w:vertAlign w:val="subscript"/>
              </w:rPr>
              <w:t>3</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Y</w:t>
            </w:r>
            <w:r w:rsidRPr="00073A74">
              <w:rPr>
                <w:rFonts w:ascii="Times New Roman" w:eastAsia="宋体" w:hAnsi="Times New Roman" w:cs="Times New Roman"/>
                <w:kern w:val="0"/>
                <w:sz w:val="24"/>
                <w:szCs w:val="24"/>
                <w:vertAlign w:val="subscript"/>
              </w:rPr>
              <w:t>2</w:t>
            </w:r>
            <w:r w:rsidRPr="00073A74">
              <w:rPr>
                <w:rFonts w:ascii="Times New Roman" w:eastAsia="宋体" w:hAnsi="Times New Roman" w:cs="Times New Roman"/>
                <w:kern w:val="0"/>
                <w:sz w:val="24"/>
                <w:szCs w:val="24"/>
              </w:rPr>
              <w:t>O</w:t>
            </w:r>
            <w:r w:rsidRPr="00073A74">
              <w:rPr>
                <w:rFonts w:ascii="Times New Roman" w:eastAsia="宋体" w:hAnsi="Times New Roman" w:cs="Times New Roman"/>
                <w:kern w:val="0"/>
                <w:sz w:val="24"/>
                <w:szCs w:val="24"/>
                <w:vertAlign w:val="subscript"/>
              </w:rPr>
              <w:t>3</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Yb</w:t>
            </w:r>
            <w:r w:rsidRPr="00073A74">
              <w:rPr>
                <w:rFonts w:ascii="Times New Roman" w:eastAsia="宋体" w:hAnsi="Times New Roman" w:cs="Times New Roman"/>
                <w:kern w:val="0"/>
                <w:sz w:val="24"/>
                <w:szCs w:val="24"/>
                <w:vertAlign w:val="subscript"/>
              </w:rPr>
              <w:t>2</w:t>
            </w:r>
            <w:r w:rsidRPr="00073A74">
              <w:rPr>
                <w:rFonts w:ascii="Times New Roman" w:eastAsia="宋体" w:hAnsi="Times New Roman" w:cs="Times New Roman"/>
                <w:kern w:val="0"/>
                <w:sz w:val="24"/>
                <w:szCs w:val="24"/>
              </w:rPr>
              <w:t>O</w:t>
            </w:r>
            <w:r w:rsidRPr="00073A74">
              <w:rPr>
                <w:rFonts w:ascii="Times New Roman" w:eastAsia="宋体" w:hAnsi="Times New Roman" w:cs="Times New Roman"/>
                <w:kern w:val="0"/>
                <w:sz w:val="24"/>
                <w:szCs w:val="24"/>
                <w:vertAlign w:val="subscript"/>
              </w:rPr>
              <w:t>3</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SrO</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Sc</w:t>
            </w:r>
            <w:r w:rsidRPr="00073A74">
              <w:rPr>
                <w:rFonts w:ascii="Times New Roman" w:eastAsia="宋体" w:hAnsi="Times New Roman" w:cs="Times New Roman"/>
                <w:kern w:val="0"/>
                <w:sz w:val="24"/>
                <w:szCs w:val="24"/>
                <w:vertAlign w:val="subscript"/>
              </w:rPr>
              <w:t>2</w:t>
            </w:r>
            <w:r w:rsidRPr="00073A74">
              <w:rPr>
                <w:rFonts w:ascii="Times New Roman" w:eastAsia="宋体" w:hAnsi="Times New Roman" w:cs="Times New Roman"/>
                <w:kern w:val="0"/>
                <w:sz w:val="24"/>
                <w:szCs w:val="24"/>
              </w:rPr>
              <w:t>O</w:t>
            </w:r>
            <w:r w:rsidRPr="00073A74">
              <w:rPr>
                <w:rFonts w:ascii="Times New Roman" w:eastAsia="宋体" w:hAnsi="Times New Roman" w:cs="Times New Roman"/>
                <w:kern w:val="0"/>
                <w:sz w:val="24"/>
                <w:szCs w:val="24"/>
                <w:vertAlign w:val="subscript"/>
              </w:rPr>
              <w:t>3</w:t>
            </w:r>
            <w:r w:rsidRPr="00073A74">
              <w:rPr>
                <w:rFonts w:ascii="Times New Roman" w:eastAsia="宋体" w:hAnsi="Times New Roman" w:cs="宋体" w:hint="eastAsia"/>
                <w:kern w:val="0"/>
                <w:sz w:val="24"/>
                <w:szCs w:val="24"/>
              </w:rPr>
              <w:t>为</w:t>
            </w:r>
            <w:r w:rsidRPr="00073A74">
              <w:rPr>
                <w:rFonts w:ascii="Times New Roman" w:eastAsia="宋体" w:hAnsi="Times New Roman" w:cs="Times New Roman"/>
                <w:kern w:val="0"/>
                <w:sz w:val="24"/>
                <w:szCs w:val="24"/>
              </w:rPr>
              <w:t>1.00</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宋体" w:cs="宋体" w:hint="eastAsia"/>
                <w:kern w:val="0"/>
                <w:sz w:val="24"/>
                <w:szCs w:val="24"/>
              </w:rPr>
              <w:t>6.6  矿砂选矿加工技术试验采样</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根据选矿加工技术试验目的和要求，在浅井（硐）中用全巷法采取选矿试验样</w:t>
            </w:r>
            <w:r w:rsidRPr="00073A74">
              <w:rPr>
                <w:rFonts w:ascii="Times New Roman" w:eastAsia="宋体" w:hAnsi="Times New Roman" w:cs="宋体" w:hint="eastAsia"/>
                <w:kern w:val="0"/>
                <w:sz w:val="24"/>
                <w:szCs w:val="24"/>
              </w:rPr>
              <w:lastRenderedPageBreak/>
              <w:t>品，样品必须在砂矿层结构、构造、物质组成、品位、粒度组成等方面具有代表性。在勘探区采样前，勘查单位应与承担矿山开采设计单位及试验研究单位共同协商编制采样设计书，提出试验要求，经勘探投资人批准后实施。</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宋体" w:cs="宋体" w:hint="eastAsia"/>
                <w:kern w:val="0"/>
                <w:sz w:val="24"/>
                <w:szCs w:val="24"/>
              </w:rPr>
              <w:t>6.7  岩石、矿砂物理技术性能测定</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6.7.1</w:t>
              </w:r>
            </w:customXml>
            <w:r w:rsidRPr="00073A74">
              <w:rPr>
                <w:rFonts w:ascii="黑体" w:eastAsia="黑体" w:hAnsi="宋体" w:cs="宋体" w:hint="eastAsia"/>
                <w:b/>
                <w:bCs/>
                <w:kern w:val="0"/>
                <w:sz w:val="24"/>
                <w:szCs w:val="24"/>
              </w:rPr>
              <w:t xml:space="preserve">  </w:t>
            </w:r>
            <w:r w:rsidRPr="00073A74">
              <w:rPr>
                <w:rFonts w:ascii="Times New Roman" w:eastAsia="宋体" w:hAnsi="Times New Roman" w:cs="宋体" w:hint="eastAsia"/>
                <w:kern w:val="0"/>
                <w:sz w:val="24"/>
                <w:szCs w:val="24"/>
              </w:rPr>
              <w:t>矿砂测定项目包括：体积质量（体重）、湿度、胶结性、孔隙度、含泥率、巨砾率、含冰率、</w:t>
            </w:r>
          </w:p>
          <w:p w:rsidR="00073A74" w:rsidRPr="00073A74" w:rsidRDefault="00073A74" w:rsidP="00073A74">
            <w:pPr>
              <w:widowControl/>
              <w:spacing w:line="432" w:lineRule="auto"/>
              <w:ind w:firstLineChars="200" w:firstLine="480"/>
              <w:rPr>
                <w:rFonts w:ascii="宋体" w:eastAsia="宋体" w:hAnsi="宋体" w:cs="宋体"/>
                <w:kern w:val="0"/>
                <w:sz w:val="18"/>
                <w:szCs w:val="24"/>
              </w:rPr>
            </w:pPr>
            <w:r w:rsidRPr="00073A74">
              <w:rPr>
                <w:rFonts w:ascii="宋体" w:eastAsia="宋体" w:hAnsi="宋体" w:cs="宋体"/>
                <w:kern w:val="0"/>
                <w:sz w:val="24"/>
                <w:szCs w:val="24"/>
              </w:rPr>
              <w:pict>
                <v:line id="_x0000_s2072" style="position:absolute;left:0;text-align:left;z-index:251668480;mso-position-horizontal:left" from="0,7.95pt" to="141.75pt,7.95pt"/>
              </w:pict>
            </w:r>
          </w:p>
          <w:p w:rsidR="00073A74" w:rsidRPr="00073A74" w:rsidRDefault="00073A74" w:rsidP="00073A74">
            <w:pPr>
              <w:widowControl/>
              <w:spacing w:line="432" w:lineRule="auto"/>
              <w:ind w:firstLineChars="200" w:firstLine="360"/>
              <w:rPr>
                <w:rFonts w:ascii="仿宋_GB2312" w:eastAsia="仿宋_GB2312" w:hAnsi="宋体" w:cs="宋体"/>
                <w:kern w:val="0"/>
                <w:sz w:val="18"/>
                <w:szCs w:val="24"/>
              </w:rPr>
            </w:pPr>
            <w:r w:rsidRPr="00073A74">
              <w:rPr>
                <w:rFonts w:ascii="仿宋_GB2312" w:eastAsia="仿宋_GB2312" w:hAnsi="宋体" w:cs="宋体" w:hint="eastAsia"/>
                <w:kern w:val="0"/>
                <w:sz w:val="18"/>
                <w:szCs w:val="24"/>
              </w:rPr>
              <w:t>3）  按常用的</w:t>
            </w:r>
            <w:customXml w:uri="urn:schemas-microsoft-com:office:smarttags" w:element="chmetcnv">
              <w:customXmlPr>
                <w:attr w:name="UnitName" w:val="mm"/>
                <w:attr w:name="SourceValue" w:val="130"/>
                <w:attr w:name="HasSpace" w:val="True"/>
                <w:attr w:name="Negative" w:val="False"/>
                <w:attr w:name="NumberType" w:val="1"/>
                <w:attr w:name="TCSC" w:val="0"/>
              </w:customXmlPr>
              <w:r w:rsidRPr="00073A74">
                <w:rPr>
                  <w:rFonts w:ascii="仿宋_GB2312" w:eastAsia="仿宋_GB2312" w:hAnsi="宋体" w:cs="宋体" w:hint="eastAsia"/>
                  <w:kern w:val="0"/>
                  <w:sz w:val="18"/>
                  <w:szCs w:val="24"/>
                </w:rPr>
                <w:t>130 mm</w:t>
              </w:r>
            </w:customXml>
            <w:r w:rsidRPr="00073A74">
              <w:rPr>
                <w:rFonts w:ascii="仿宋_GB2312" w:eastAsia="仿宋_GB2312" w:hAnsi="宋体" w:cs="宋体" w:hint="eastAsia"/>
                <w:kern w:val="0"/>
                <w:sz w:val="18"/>
                <w:szCs w:val="24"/>
              </w:rPr>
              <w:t>钻头内径，样长</w:t>
            </w:r>
            <w:customXml w:uri="urn:schemas-microsoft-com:office:smarttags" w:element="chmetcnv">
              <w:customXmlPr>
                <w:attr w:name="UnitName" w:val="m"/>
                <w:attr w:name="SourceValue" w:val=".2"/>
                <w:attr w:name="HasSpace" w:val="False"/>
                <w:attr w:name="Negative" w:val="False"/>
                <w:attr w:name="NumberType" w:val="1"/>
                <w:attr w:name="TCSC" w:val="0"/>
              </w:customXmlPr>
              <w:r w:rsidRPr="00073A74">
                <w:rPr>
                  <w:rFonts w:ascii="仿宋_GB2312" w:eastAsia="仿宋_GB2312" w:hAnsi="宋体" w:cs="宋体" w:hint="eastAsia"/>
                  <w:kern w:val="0"/>
                  <w:sz w:val="18"/>
                  <w:szCs w:val="24"/>
                </w:rPr>
                <w:t>0.2m</w:t>
              </w:r>
            </w:customXml>
            <w:r w:rsidRPr="00073A74">
              <w:rPr>
                <w:rFonts w:ascii="仿宋_GB2312" w:eastAsia="仿宋_GB2312" w:hAnsi="宋体" w:cs="宋体" w:hint="eastAsia"/>
                <w:kern w:val="0"/>
                <w:sz w:val="18"/>
                <w:szCs w:val="24"/>
              </w:rPr>
              <w:t>，品位＞</w:t>
            </w:r>
            <w:customXml w:uri="urn:schemas-microsoft-com:office:smarttags" w:element="chmetcnv">
              <w:customXmlPr>
                <w:attr w:name="UnitName" w:val="g"/>
                <w:attr w:name="SourceValue" w:val=".07"/>
                <w:attr w:name="HasSpace" w:val="True"/>
                <w:attr w:name="Negative" w:val="False"/>
                <w:attr w:name="NumberType" w:val="1"/>
                <w:attr w:name="TCSC" w:val="0"/>
              </w:customXmlPr>
              <w:r w:rsidRPr="00073A74">
                <w:rPr>
                  <w:rFonts w:ascii="仿宋_GB2312" w:eastAsia="仿宋_GB2312" w:hAnsi="宋体" w:cs="宋体" w:hint="eastAsia"/>
                  <w:kern w:val="0"/>
                  <w:sz w:val="18"/>
                  <w:szCs w:val="24"/>
                </w:rPr>
                <w:t>0.07 g</w:t>
              </w:r>
            </w:customXml>
            <w:r w:rsidRPr="00073A74">
              <w:rPr>
                <w:rFonts w:ascii="仿宋_GB2312" w:eastAsia="仿宋_GB2312" w:hAnsi="宋体" w:cs="宋体" w:hint="eastAsia"/>
                <w:kern w:val="0"/>
                <w:sz w:val="18"/>
                <w:szCs w:val="24"/>
              </w:rPr>
              <w:t>／m</w:t>
            </w:r>
            <w:r w:rsidRPr="00073A74">
              <w:rPr>
                <w:rFonts w:ascii="仿宋_GB2312" w:eastAsia="仿宋_GB2312" w:hAnsi="宋体" w:cs="宋体" w:hint="eastAsia"/>
                <w:kern w:val="0"/>
                <w:sz w:val="18"/>
                <w:szCs w:val="24"/>
                <w:vertAlign w:val="superscript"/>
              </w:rPr>
              <w:t>3</w:t>
            </w:r>
            <w:r w:rsidRPr="00073A74">
              <w:rPr>
                <w:rFonts w:ascii="仿宋_GB2312" w:eastAsia="仿宋_GB2312" w:hAnsi="宋体" w:cs="宋体" w:hint="eastAsia"/>
                <w:kern w:val="0"/>
                <w:sz w:val="18"/>
                <w:szCs w:val="24"/>
              </w:rPr>
              <w:t>，砂金分析相对误差20%折合。</w:t>
            </w:r>
          </w:p>
          <w:p w:rsidR="00073A74" w:rsidRPr="00073A74" w:rsidRDefault="00073A74" w:rsidP="00073A74">
            <w:pPr>
              <w:widowControl/>
              <w:spacing w:line="432" w:lineRule="auto"/>
              <w:rPr>
                <w:rFonts w:ascii="宋体" w:eastAsia="宋体" w:hAnsi="宋体" w:cs="宋体" w:hint="eastAsia"/>
                <w:kern w:val="0"/>
                <w:sz w:val="24"/>
                <w:szCs w:val="24"/>
              </w:rPr>
            </w:pPr>
            <w:r w:rsidRPr="00073A74">
              <w:rPr>
                <w:rFonts w:ascii="Times New Roman" w:eastAsia="宋体" w:hAnsi="Times New Roman" w:cs="宋体" w:hint="eastAsia"/>
                <w:kern w:val="0"/>
                <w:sz w:val="24"/>
                <w:szCs w:val="24"/>
              </w:rPr>
              <w:t>松散系数；砂矿层水上及水下稳定边坡角、尾砂各粒级水上及水下安息角等；矿体顶、底板围岩与砂矿层的硬度、块度、抗压、抗剪、抗拉强度。</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6.7.2</w:t>
              </w:r>
            </w:customXml>
            <w:r w:rsidRPr="00073A74">
              <w:rPr>
                <w:rFonts w:ascii="黑体" w:eastAsia="黑体" w:hAnsi="宋体" w:cs="宋体" w:hint="eastAsia"/>
                <w:kern w:val="0"/>
                <w:sz w:val="24"/>
                <w:szCs w:val="24"/>
              </w:rPr>
              <w:t xml:space="preserve"> </w:t>
            </w:r>
            <w:r w:rsidRPr="00073A74">
              <w:rPr>
                <w:rFonts w:ascii="黑体" w:eastAsia="黑体" w:hAnsi="宋体" w:cs="宋体" w:hint="eastAsia"/>
                <w:b/>
                <w:bCs/>
                <w:kern w:val="0"/>
                <w:sz w:val="24"/>
                <w:szCs w:val="24"/>
              </w:rPr>
              <w:t xml:space="preserve"> </w:t>
            </w:r>
            <w:r w:rsidRPr="00073A74">
              <w:rPr>
                <w:rFonts w:ascii="Times New Roman" w:eastAsia="宋体" w:hAnsi="Times New Roman" w:cs="宋体" w:hint="eastAsia"/>
                <w:kern w:val="0"/>
                <w:sz w:val="24"/>
                <w:szCs w:val="24"/>
              </w:rPr>
              <w:t>各种样品采取方法、测定数量和质量要求应执行《金属非金属矿产地质普</w:t>
            </w:r>
            <w:r w:rsidRPr="00073A74">
              <w:rPr>
                <w:rFonts w:ascii="Times New Roman" w:eastAsia="宋体" w:hAnsi="Times New Roman" w:cs="宋体" w:hint="eastAsia"/>
                <w:kern w:val="0"/>
                <w:sz w:val="24"/>
                <w:szCs w:val="24"/>
              </w:rPr>
              <w:lastRenderedPageBreak/>
              <w:t>查勘探采样规定及方法》。</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宋体" w:cs="宋体" w:hint="eastAsia"/>
                <w:kern w:val="0"/>
                <w:sz w:val="24"/>
                <w:szCs w:val="24"/>
              </w:rPr>
              <w:t>6.8  地质编录、综合整理</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6.8.1</w:t>
              </w:r>
            </w:customXml>
            <w:r w:rsidRPr="00073A74">
              <w:rPr>
                <w:rFonts w:ascii="黑体" w:eastAsia="黑体" w:hAnsi="宋体" w:cs="宋体" w:hint="eastAsia"/>
                <w:kern w:val="0"/>
                <w:sz w:val="24"/>
                <w:szCs w:val="24"/>
              </w:rPr>
              <w:t xml:space="preserve">  地质编录</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6.8.1</w:t>
              </w:r>
            </w:customXml>
            <w:r w:rsidRPr="00073A74">
              <w:rPr>
                <w:rFonts w:ascii="黑体" w:eastAsia="黑体" w:hAnsi="宋体" w:cs="宋体" w:hint="eastAsia"/>
                <w:kern w:val="0"/>
                <w:sz w:val="24"/>
                <w:szCs w:val="24"/>
              </w:rPr>
              <w:t xml:space="preserve">.1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矿产勘查各阶段的各种原始地质编录，应在现场进行。钻探、井（硐）、槽探等工程编录，应随工程进展跟班进行。钻探编录应认真仔细地记录每个样品的岩心采取率、物质组成、可见目的矿物粒数，以及有用重矿物粒数；井（硐）探编录应认真仔细记录每一岩层的物质组成及</w:t>
            </w:r>
            <w:r w:rsidRPr="00073A74">
              <w:rPr>
                <w:rFonts w:ascii="Times New Roman" w:eastAsia="宋体" w:hAnsi="Times New Roman" w:cs="宋体" w:hint="eastAsia"/>
                <w:spacing w:val="-20"/>
                <w:kern w:val="0"/>
                <w:sz w:val="24"/>
                <w:szCs w:val="24"/>
              </w:rPr>
              <w:t>其变化，以及</w:t>
            </w:r>
            <w:r w:rsidRPr="00073A74">
              <w:rPr>
                <w:rFonts w:ascii="Times New Roman" w:eastAsia="宋体" w:hAnsi="Times New Roman" w:cs="宋体" w:hint="eastAsia"/>
                <w:kern w:val="0"/>
                <w:sz w:val="24"/>
                <w:szCs w:val="24"/>
              </w:rPr>
              <w:t>岩层之间的关系。</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6.8.1</w:t>
              </w:r>
            </w:customXml>
            <w:r w:rsidRPr="00073A74">
              <w:rPr>
                <w:rFonts w:ascii="黑体" w:eastAsia="黑体" w:hAnsi="宋体" w:cs="宋体" w:hint="eastAsia"/>
                <w:kern w:val="0"/>
                <w:sz w:val="24"/>
                <w:szCs w:val="24"/>
              </w:rPr>
              <w:t xml:space="preserve">.2  </w:t>
            </w:r>
            <w:r w:rsidRPr="00073A74">
              <w:rPr>
                <w:rFonts w:ascii="Times New Roman" w:eastAsia="宋体" w:hAnsi="Times New Roman" w:cs="宋体" w:hint="eastAsia"/>
                <w:kern w:val="0"/>
                <w:sz w:val="24"/>
                <w:szCs w:val="24"/>
              </w:rPr>
              <w:t>对各项原始地质编录，应及时进行质量检查验收。钻探、井（硐）、槽探等工程编录和地质及地貌观测点记录等原始编录，应有统一要求，文字简明扼要，书写整洁，图、表清晰，文、图、表应一致。应按</w:t>
            </w:r>
            <w:r w:rsidRPr="00073A74">
              <w:rPr>
                <w:rFonts w:ascii="Times New Roman" w:eastAsia="宋体" w:hAnsi="Times New Roman" w:cs="Times New Roman"/>
                <w:kern w:val="0"/>
                <w:sz w:val="24"/>
                <w:szCs w:val="24"/>
              </w:rPr>
              <w:t>DZ</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T 0078</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93</w:t>
            </w:r>
            <w:r w:rsidRPr="00073A74">
              <w:rPr>
                <w:rFonts w:ascii="Times New Roman" w:eastAsia="宋体" w:hAnsi="Times New Roman" w:cs="宋体" w:hint="eastAsia"/>
                <w:kern w:val="0"/>
                <w:sz w:val="24"/>
                <w:szCs w:val="24"/>
              </w:rPr>
              <w:t>《固体矿产勘查原始地质编录规定》要求执行。</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6.8.2</w:t>
              </w:r>
            </w:customXml>
            <w:r w:rsidRPr="00073A74">
              <w:rPr>
                <w:rFonts w:ascii="黑体" w:eastAsia="黑体" w:hAnsi="宋体" w:cs="宋体" w:hint="eastAsia"/>
                <w:kern w:val="0"/>
                <w:sz w:val="24"/>
                <w:szCs w:val="24"/>
              </w:rPr>
              <w:t xml:space="preserve">  综合整理</w:t>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在各项原始地质编录质量检查验收的基础上，应及时进行综合整理和研究，为编写勘查地质报告做好准备。应按</w:t>
            </w:r>
            <w:r w:rsidRPr="00073A74">
              <w:rPr>
                <w:rFonts w:ascii="Times New Roman" w:eastAsia="宋体" w:hAnsi="Times New Roman" w:cs="Times New Roman"/>
                <w:kern w:val="0"/>
                <w:sz w:val="24"/>
                <w:szCs w:val="24"/>
              </w:rPr>
              <w:t>DZ</w:t>
            </w:r>
            <w:r w:rsidRPr="00073A74">
              <w:rPr>
                <w:rFonts w:ascii="宋体" w:eastAsia="宋体" w:hAnsi="宋体" w:cs="宋体" w:hint="eastAsia"/>
                <w:kern w:val="0"/>
                <w:sz w:val="24"/>
                <w:szCs w:val="24"/>
              </w:rPr>
              <w:t>／</w:t>
            </w:r>
            <w:r w:rsidRPr="00073A74">
              <w:rPr>
                <w:rFonts w:ascii="Times New Roman" w:eastAsia="宋体" w:hAnsi="Times New Roman" w:cs="Times New Roman"/>
                <w:kern w:val="0"/>
                <w:sz w:val="24"/>
                <w:szCs w:val="24"/>
              </w:rPr>
              <w:t>T 0079</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93</w:t>
            </w:r>
            <w:r w:rsidRPr="00073A74">
              <w:rPr>
                <w:rFonts w:ascii="Times New Roman" w:eastAsia="宋体" w:hAnsi="Times New Roman" w:cs="宋体" w:hint="eastAsia"/>
                <w:kern w:val="0"/>
                <w:sz w:val="24"/>
                <w:szCs w:val="24"/>
              </w:rPr>
              <w:t>《固体矿产勘查地质资料综合整</w:t>
            </w:r>
            <w:r w:rsidRPr="00073A74">
              <w:rPr>
                <w:rFonts w:ascii="Times New Roman" w:eastAsia="宋体" w:hAnsi="Times New Roman" w:cs="宋体" w:hint="eastAsia"/>
                <w:kern w:val="0"/>
                <w:sz w:val="24"/>
                <w:szCs w:val="24"/>
              </w:rPr>
              <w:lastRenderedPageBreak/>
              <w:t>理、综合研究规定》执行。</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宋体" w:cs="宋体" w:hint="eastAsia"/>
                <w:kern w:val="0"/>
                <w:sz w:val="24"/>
                <w:szCs w:val="24"/>
              </w:rPr>
              <w:t>6.9  应用新技术</w:t>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在地质勘查工作中，提倡使用计算机技术及</w:t>
            </w:r>
            <w:r w:rsidRPr="00073A74">
              <w:rPr>
                <w:rFonts w:ascii="Times New Roman" w:eastAsia="宋体" w:hAnsi="Times New Roman" w:cs="Times New Roman"/>
                <w:kern w:val="0"/>
                <w:sz w:val="24"/>
                <w:szCs w:val="24"/>
              </w:rPr>
              <w:t>RS</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GPS</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GIS</w:t>
            </w:r>
            <w:r w:rsidRPr="00073A74">
              <w:rPr>
                <w:rFonts w:ascii="Times New Roman" w:eastAsia="宋体" w:hAnsi="Times New Roman" w:cs="宋体" w:hint="eastAsia"/>
                <w:kern w:val="0"/>
                <w:sz w:val="24"/>
                <w:szCs w:val="24"/>
              </w:rPr>
              <w:t>等新技术、新方法，从野外数据采集、资料综合整理到勘查报告编写，应尽量采用数字化技术处理，建立勘查成果数据库。</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宋体" w:cs="宋体" w:hint="eastAsia"/>
                <w:kern w:val="0"/>
                <w:sz w:val="24"/>
                <w:szCs w:val="24"/>
              </w:rPr>
              <w:t>7  可行性评价</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宋体" w:cs="宋体" w:hint="eastAsia"/>
                <w:kern w:val="0"/>
                <w:sz w:val="24"/>
                <w:szCs w:val="24"/>
              </w:rPr>
              <w:t xml:space="preserve">7.1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通过可行性研究的论证和评价，为投资人投资决策提供依据。普查、详查和勘探三个阶段，皆应进行相应的可行性评价，根据其研究程度，分为概略研究、预可行性研究和可行性研究（详见附录</w:t>
            </w:r>
            <w:r w:rsidRPr="00073A74">
              <w:rPr>
                <w:rFonts w:ascii="Times New Roman" w:eastAsia="宋体" w:hAnsi="Times New Roman" w:cs="Times New Roman"/>
                <w:kern w:val="0"/>
                <w:sz w:val="24"/>
                <w:szCs w:val="24"/>
              </w:rPr>
              <w:t>B</w:t>
            </w:r>
            <w:r w:rsidRPr="00073A74">
              <w:rPr>
                <w:rFonts w:ascii="Times New Roman" w:eastAsia="宋体" w:hAnsi="Times New Roman" w:cs="宋体" w:hint="eastAsia"/>
                <w:kern w:val="0"/>
                <w:sz w:val="24"/>
                <w:szCs w:val="24"/>
              </w:rPr>
              <w:t>）：</w:t>
            </w:r>
          </w:p>
          <w:p w:rsidR="00073A74" w:rsidRPr="00073A74" w:rsidRDefault="00073A74" w:rsidP="00073A74">
            <w:pPr>
              <w:widowControl/>
              <w:tabs>
                <w:tab w:val="left" w:pos="938"/>
              </w:tabs>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a</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概略研究：对矿床开发经济意义的概略评价，为是否进行详查工作，制定长远规划或工程建设规划的决策提供依据；</w:t>
            </w:r>
          </w:p>
          <w:p w:rsidR="00073A74" w:rsidRPr="00073A74" w:rsidRDefault="00073A74" w:rsidP="00073A74">
            <w:pPr>
              <w:widowControl/>
              <w:spacing w:line="432" w:lineRule="auto"/>
              <w:ind w:left="2" w:firstLineChars="193" w:firstLine="463"/>
              <w:rPr>
                <w:rFonts w:ascii="宋体" w:eastAsia="宋体" w:hAnsi="宋体" w:cs="宋体"/>
                <w:kern w:val="0"/>
                <w:sz w:val="24"/>
                <w:szCs w:val="24"/>
              </w:rPr>
            </w:pPr>
            <w:r w:rsidRPr="00073A74">
              <w:rPr>
                <w:rFonts w:ascii="Times New Roman" w:eastAsia="宋体" w:hAnsi="Times New Roman" w:cs="Times New Roman"/>
                <w:kern w:val="0"/>
                <w:sz w:val="24"/>
                <w:szCs w:val="24"/>
              </w:rPr>
              <w:lastRenderedPageBreak/>
              <w:t>b</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预可行性研究：对矿床开发经济意义的初步评价，为是否进行勘探阶段地质工作，以及推荐项目和编制项目建议书提供依据；</w:t>
            </w:r>
          </w:p>
          <w:p w:rsidR="00073A74" w:rsidRPr="00073A74" w:rsidRDefault="00073A74" w:rsidP="00073A74">
            <w:pPr>
              <w:widowControl/>
              <w:tabs>
                <w:tab w:val="left" w:pos="406"/>
              </w:tabs>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c</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可行性研究：对矿床开发经济意义的详细评价，应得出拟建工程是否应该建设，以及如何建设的肯定性结论。</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宋体" w:cs="宋体" w:hint="eastAsia"/>
                <w:kern w:val="0"/>
                <w:sz w:val="24"/>
                <w:szCs w:val="24"/>
              </w:rPr>
              <w:t>7.2</w:t>
            </w:r>
            <w:r w:rsidRPr="00073A74">
              <w:rPr>
                <w:rFonts w:ascii="黑体" w:eastAsia="黑体" w:hAnsi="宋体" w:cs="宋体" w:hint="eastAsia"/>
                <w:b/>
                <w:bCs/>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当勘查工作进入详查阶段，勘查单位应向投资人要求委托有资质的可行性研究单位介入进行预可行性研究，视勘查工作的进展程度及时进行可行性研究。</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宋体" w:cs="宋体" w:hint="eastAsia"/>
                <w:kern w:val="0"/>
                <w:sz w:val="24"/>
                <w:szCs w:val="24"/>
              </w:rPr>
              <w:t xml:space="preserve">7.3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经预可行性研究或可行性研究，在评价结果的当时，拟建矿山企业的年平均内部收益率等于或大于行业基准内部收益率，净现值大于零的矿产资源划为经济的可采储量和经济的预可采储量；当其年平均内部收益率大于或等于零而小于行业基准内部收益率，净现值等于或接近于零的矿产资源划为边经济的基础储量；当其年平均内部收益率和净现值小于零的矿产资源则划为次边际经济的资源量。</w:t>
            </w:r>
          </w:p>
          <w:p w:rsidR="00073A74" w:rsidRPr="00073A74" w:rsidRDefault="00073A74" w:rsidP="00073A74">
            <w:pPr>
              <w:widowControl/>
              <w:outlineLvl w:val="1"/>
              <w:rPr>
                <w:rFonts w:ascii="ˎ̥" w:eastAsia="宋体" w:hAnsi="ˎ̥" w:cs="宋体"/>
                <w:b/>
                <w:bCs/>
                <w:kern w:val="0"/>
                <w:sz w:val="36"/>
                <w:szCs w:val="36"/>
              </w:rPr>
            </w:pPr>
            <w:r w:rsidRPr="00073A74">
              <w:rPr>
                <w:rFonts w:ascii="黑体" w:eastAsia="黑体" w:hAnsi="黑体" w:cs="宋体"/>
                <w:b/>
                <w:bCs/>
                <w:kern w:val="0"/>
                <w:sz w:val="24"/>
                <w:szCs w:val="24"/>
              </w:rPr>
              <w:t>8  矿产资源／储量分类及类型条件</w:t>
            </w:r>
          </w:p>
          <w:p w:rsidR="00073A74" w:rsidRPr="00073A74" w:rsidRDefault="00073A74" w:rsidP="00073A74">
            <w:pPr>
              <w:widowControl/>
              <w:spacing w:line="432" w:lineRule="auto"/>
              <w:rPr>
                <w:rFonts w:ascii="黑体" w:eastAsia="黑体" w:hAnsi="黑体" w:cs="宋体"/>
                <w:kern w:val="0"/>
                <w:sz w:val="24"/>
                <w:szCs w:val="24"/>
              </w:rPr>
            </w:pPr>
            <w:r w:rsidRPr="00073A74">
              <w:rPr>
                <w:rFonts w:ascii="黑体" w:eastAsia="黑体" w:hAnsi="黑体" w:cs="宋体" w:hint="eastAsia"/>
                <w:kern w:val="0"/>
                <w:sz w:val="24"/>
                <w:szCs w:val="24"/>
              </w:rPr>
              <w:t>8.1  矿产资源／储量分类</w:t>
            </w:r>
          </w:p>
          <w:p w:rsidR="00073A74" w:rsidRPr="00073A74" w:rsidRDefault="00073A74" w:rsidP="00073A74">
            <w:pPr>
              <w:widowControl/>
              <w:spacing w:line="432" w:lineRule="auto"/>
              <w:rPr>
                <w:rFonts w:ascii="宋体" w:eastAsia="宋体" w:hAnsi="宋体" w:cs="宋体" w:hint="eastAsia"/>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8.1.1</w:t>
              </w:r>
            </w:customXml>
            <w:r w:rsidRPr="00073A74">
              <w:rPr>
                <w:rFonts w:ascii="黑体" w:eastAsia="黑体" w:hAnsi="宋体" w:cs="宋体" w:hint="eastAsia"/>
                <w:kern w:val="0"/>
                <w:sz w:val="24"/>
                <w:szCs w:val="24"/>
              </w:rPr>
              <w:t xml:space="preserve">  储量</w:t>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lastRenderedPageBreak/>
              <w:t>经过详查或勘探，达到了控制的或探明的程度，在进行了预可行性或可行性研究，扣除了设计和采矿损失，能实际采出的数量，经济上表现为在生产期内，每年的平均内部收益率高于行业基准内部收益率。储量是基础储量中的经济可采部分，又可分为可采储量（</w:t>
            </w:r>
            <w:r w:rsidRPr="00073A74">
              <w:rPr>
                <w:rFonts w:ascii="Times New Roman" w:eastAsia="宋体" w:hAnsi="Times New Roman" w:cs="Times New Roman"/>
                <w:kern w:val="0"/>
                <w:sz w:val="24"/>
                <w:szCs w:val="24"/>
              </w:rPr>
              <w:t>111</w:t>
            </w:r>
            <w:r w:rsidRPr="00073A74">
              <w:rPr>
                <w:rFonts w:ascii="Times New Roman" w:eastAsia="宋体" w:hAnsi="Times New Roman" w:cs="宋体" w:hint="eastAsia"/>
                <w:kern w:val="0"/>
                <w:sz w:val="24"/>
                <w:szCs w:val="24"/>
              </w:rPr>
              <w:t>）、探明的预可采储量（</w:t>
            </w:r>
            <w:r w:rsidRPr="00073A74">
              <w:rPr>
                <w:rFonts w:ascii="Times New Roman" w:eastAsia="宋体" w:hAnsi="Times New Roman" w:cs="Times New Roman"/>
                <w:kern w:val="0"/>
                <w:sz w:val="24"/>
                <w:szCs w:val="24"/>
              </w:rPr>
              <w:t>121</w:t>
            </w:r>
            <w:r w:rsidRPr="00073A74">
              <w:rPr>
                <w:rFonts w:ascii="Times New Roman" w:eastAsia="宋体" w:hAnsi="Times New Roman" w:cs="宋体" w:hint="eastAsia"/>
                <w:kern w:val="0"/>
                <w:sz w:val="24"/>
                <w:szCs w:val="24"/>
              </w:rPr>
              <w:t>）及控制的预可采储量（</w:t>
            </w:r>
            <w:r w:rsidRPr="00073A74">
              <w:rPr>
                <w:rFonts w:ascii="Times New Roman" w:eastAsia="宋体" w:hAnsi="Times New Roman" w:cs="Times New Roman"/>
                <w:kern w:val="0"/>
                <w:sz w:val="24"/>
                <w:szCs w:val="24"/>
              </w:rPr>
              <w:t>122</w:t>
            </w:r>
            <w:r w:rsidRPr="00073A74">
              <w:rPr>
                <w:rFonts w:ascii="Times New Roman" w:eastAsia="宋体" w:hAnsi="Times New Roman" w:cs="宋体" w:hint="eastAsia"/>
                <w:kern w:val="0"/>
                <w:sz w:val="24"/>
                <w:szCs w:val="24"/>
              </w:rPr>
              <w:t>）三个类型。</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8.1.2</w:t>
              </w:r>
            </w:customXml>
            <w:r w:rsidRPr="00073A74">
              <w:rPr>
                <w:rFonts w:ascii="黑体" w:eastAsia="黑体" w:hAnsi="宋体" w:cs="宋体" w:hint="eastAsia"/>
                <w:kern w:val="0"/>
                <w:sz w:val="24"/>
                <w:szCs w:val="24"/>
              </w:rPr>
              <w:t xml:space="preserve">  基础储量</w:t>
            </w:r>
          </w:p>
          <w:p w:rsidR="00073A74" w:rsidRPr="00073A74" w:rsidRDefault="00073A74" w:rsidP="00073A74">
            <w:pPr>
              <w:widowControl/>
              <w:spacing w:line="432" w:lineRule="auto"/>
              <w:ind w:firstLine="420"/>
              <w:rPr>
                <w:rFonts w:ascii="宋体" w:eastAsia="宋体" w:hAnsi="宋体" w:cs="宋体"/>
                <w:kern w:val="0"/>
                <w:sz w:val="24"/>
                <w:szCs w:val="24"/>
              </w:rPr>
            </w:pPr>
            <w:r w:rsidRPr="00073A74">
              <w:rPr>
                <w:rFonts w:ascii="Times New Roman" w:eastAsia="宋体" w:hAnsi="Times New Roman" w:cs="宋体" w:hint="eastAsia"/>
                <w:kern w:val="0"/>
                <w:sz w:val="24"/>
                <w:szCs w:val="24"/>
              </w:rPr>
              <w:t>经过详查或勘探，达到控制的和探明的程度，在进行了预可行性或可行性研究后，经济意义属于经济的或边际经济的那部分矿产资源。基础储量又可分为两部分：即经济基础储量和边际经济的基础储量。经济基础储量是每年的内部收益率大于行业基准内部收益率，未扣除设计和采矿损失的那部分。可分为三个类型，探明的（可研）经济基础储量（</w:t>
            </w:r>
            <w:r w:rsidRPr="00073A74">
              <w:rPr>
                <w:rFonts w:ascii="Times New Roman" w:eastAsia="宋体" w:hAnsi="Times New Roman" w:cs="Times New Roman"/>
                <w:kern w:val="0"/>
                <w:sz w:val="24"/>
                <w:szCs w:val="24"/>
              </w:rPr>
              <w:t>111b</w:t>
            </w:r>
            <w:r w:rsidRPr="00073A74">
              <w:rPr>
                <w:rFonts w:ascii="Times New Roman" w:eastAsia="宋体" w:hAnsi="Times New Roman" w:cs="宋体" w:hint="eastAsia"/>
                <w:kern w:val="0"/>
                <w:sz w:val="24"/>
                <w:szCs w:val="24"/>
              </w:rPr>
              <w:t>），探明的（预可研）经济基础储量（</w:t>
            </w:r>
            <w:r w:rsidRPr="00073A74">
              <w:rPr>
                <w:rFonts w:ascii="Times New Roman" w:eastAsia="宋体" w:hAnsi="Times New Roman" w:cs="Times New Roman"/>
                <w:kern w:val="0"/>
                <w:sz w:val="24"/>
                <w:szCs w:val="24"/>
              </w:rPr>
              <w:t>121b</w:t>
            </w:r>
            <w:r w:rsidRPr="00073A74">
              <w:rPr>
                <w:rFonts w:ascii="Times New Roman" w:eastAsia="宋体" w:hAnsi="Times New Roman" w:cs="宋体" w:hint="eastAsia"/>
                <w:kern w:val="0"/>
                <w:sz w:val="24"/>
                <w:szCs w:val="24"/>
              </w:rPr>
              <w:t>）、控制的经</w:t>
            </w:r>
            <w:r w:rsidRPr="00073A74">
              <w:rPr>
                <w:rFonts w:ascii="Times New Roman" w:eastAsia="宋体" w:hAnsi="Times New Roman" w:cs="宋体" w:hint="eastAsia"/>
                <w:kern w:val="0"/>
                <w:sz w:val="24"/>
                <w:szCs w:val="24"/>
              </w:rPr>
              <w:lastRenderedPageBreak/>
              <w:t>济基础储量（</w:t>
            </w:r>
            <w:r w:rsidRPr="00073A74">
              <w:rPr>
                <w:rFonts w:ascii="Times New Roman" w:eastAsia="宋体" w:hAnsi="Times New Roman" w:cs="Times New Roman"/>
                <w:kern w:val="0"/>
                <w:sz w:val="24"/>
                <w:szCs w:val="24"/>
              </w:rPr>
              <w:t>122b</w:t>
            </w:r>
            <w:r w:rsidRPr="00073A74">
              <w:rPr>
                <w:rFonts w:ascii="Times New Roman" w:eastAsia="宋体" w:hAnsi="Times New Roman" w:cs="宋体" w:hint="eastAsia"/>
                <w:kern w:val="0"/>
                <w:sz w:val="24"/>
                <w:szCs w:val="24"/>
              </w:rPr>
              <w:t>）。边际经济基础储量，其平均内部收益率介于行业基准内部收益率与零之间的那部分。也有三个类型，即探明的（可研）边际经济基础储量（</w:t>
            </w:r>
            <w:customXml w:uri="urn:schemas-microsoft-com:office:smarttags" w:element="chmetcnv">
              <w:customXmlPr>
                <w:attr w:name="UnitName" w:val="m"/>
                <w:attr w:name="SourceValue" w:val="2"/>
                <w:attr w:name="HasSpace" w:val="False"/>
                <w:attr w:name="Negative" w:val="False"/>
                <w:attr w:name="NumberType" w:val="1"/>
                <w:attr w:name="TCSC" w:val="0"/>
              </w:customXmlPr>
              <w:r w:rsidRPr="00073A74">
                <w:rPr>
                  <w:rFonts w:ascii="Times New Roman" w:eastAsia="宋体" w:hAnsi="Times New Roman" w:cs="Times New Roman"/>
                  <w:kern w:val="0"/>
                  <w:sz w:val="24"/>
                  <w:szCs w:val="24"/>
                </w:rPr>
                <w:t>2M</w:t>
              </w:r>
            </w:customXml>
            <w:r w:rsidRPr="00073A74">
              <w:rPr>
                <w:rFonts w:ascii="Times New Roman" w:eastAsia="宋体" w:hAnsi="Times New Roman" w:cs="Times New Roman"/>
                <w:kern w:val="0"/>
                <w:sz w:val="24"/>
                <w:szCs w:val="24"/>
              </w:rPr>
              <w:t>11</w:t>
            </w:r>
            <w:r w:rsidRPr="00073A74">
              <w:rPr>
                <w:rFonts w:ascii="Times New Roman" w:eastAsia="宋体" w:hAnsi="Times New Roman" w:cs="宋体" w:hint="eastAsia"/>
                <w:kern w:val="0"/>
                <w:sz w:val="24"/>
                <w:szCs w:val="24"/>
              </w:rPr>
              <w:t>）、探明的（预可研）边际经济基础储量（</w:t>
            </w:r>
            <w:customXml w:uri="urn:schemas-microsoft-com:office:smarttags" w:element="chmetcnv">
              <w:customXmlPr>
                <w:attr w:name="UnitName" w:val="m"/>
                <w:attr w:name="SourceValue" w:val="2"/>
                <w:attr w:name="HasSpace" w:val="False"/>
                <w:attr w:name="Negative" w:val="False"/>
                <w:attr w:name="NumberType" w:val="1"/>
                <w:attr w:name="TCSC" w:val="0"/>
              </w:customXmlPr>
              <w:r w:rsidRPr="00073A74">
                <w:rPr>
                  <w:rFonts w:ascii="Times New Roman" w:eastAsia="宋体" w:hAnsi="Times New Roman" w:cs="Times New Roman"/>
                  <w:kern w:val="0"/>
                  <w:sz w:val="24"/>
                  <w:szCs w:val="24"/>
                </w:rPr>
                <w:t>2M</w:t>
              </w:r>
            </w:customXml>
            <w:r w:rsidRPr="00073A74">
              <w:rPr>
                <w:rFonts w:ascii="Times New Roman" w:eastAsia="宋体" w:hAnsi="Times New Roman" w:cs="Times New Roman"/>
                <w:kern w:val="0"/>
                <w:sz w:val="24"/>
                <w:szCs w:val="24"/>
              </w:rPr>
              <w:t>21</w:t>
            </w:r>
            <w:r w:rsidRPr="00073A74">
              <w:rPr>
                <w:rFonts w:ascii="Times New Roman" w:eastAsia="宋体" w:hAnsi="Times New Roman" w:cs="宋体" w:hint="eastAsia"/>
                <w:kern w:val="0"/>
                <w:sz w:val="24"/>
                <w:szCs w:val="24"/>
              </w:rPr>
              <w:t>）、控制的边际经济基础储量（</w:t>
            </w:r>
            <w:customXml w:uri="urn:schemas-microsoft-com:office:smarttags" w:element="chmetcnv">
              <w:customXmlPr>
                <w:attr w:name="UnitName" w:val="m"/>
                <w:attr w:name="SourceValue" w:val="2"/>
                <w:attr w:name="HasSpace" w:val="False"/>
                <w:attr w:name="Negative" w:val="False"/>
                <w:attr w:name="NumberType" w:val="1"/>
                <w:attr w:name="TCSC" w:val="0"/>
              </w:customXmlPr>
              <w:r w:rsidRPr="00073A74">
                <w:rPr>
                  <w:rFonts w:ascii="Times New Roman" w:eastAsia="宋体" w:hAnsi="Times New Roman" w:cs="Times New Roman"/>
                  <w:kern w:val="0"/>
                  <w:sz w:val="24"/>
                  <w:szCs w:val="24"/>
                </w:rPr>
                <w:t>2M</w:t>
              </w:r>
            </w:customXml>
            <w:r w:rsidRPr="00073A74">
              <w:rPr>
                <w:rFonts w:ascii="Times New Roman" w:eastAsia="宋体" w:hAnsi="Times New Roman" w:cs="Times New Roman"/>
                <w:kern w:val="0"/>
                <w:sz w:val="24"/>
                <w:szCs w:val="24"/>
              </w:rPr>
              <w:t>22</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8.1.3</w:t>
              </w:r>
            </w:customXml>
            <w:r w:rsidRPr="00073A74">
              <w:rPr>
                <w:rFonts w:ascii="黑体" w:eastAsia="黑体" w:hAnsi="宋体" w:cs="宋体" w:hint="eastAsia"/>
                <w:kern w:val="0"/>
                <w:sz w:val="24"/>
                <w:szCs w:val="24"/>
              </w:rPr>
              <w:t xml:space="preserve">  资源量</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可分为三部分，即内蕴经济资源量、次边际经济资源量和预测资源量：</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a</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内蕴经济的资源量，即自普查至勘探，地质可靠程度达到了推断的至探明的，但可行性评价工作只进行了概略研究，尚分不清其真实的经济意义，统归为内蕴经济的资源量，可细分为三个类型，即探明的内蕴经济资源量（</w:t>
            </w:r>
            <w:r w:rsidRPr="00073A74">
              <w:rPr>
                <w:rFonts w:ascii="Times New Roman" w:eastAsia="宋体" w:hAnsi="Times New Roman" w:cs="Times New Roman"/>
                <w:kern w:val="0"/>
                <w:sz w:val="24"/>
                <w:szCs w:val="24"/>
              </w:rPr>
              <w:t>331</w:t>
            </w:r>
            <w:r w:rsidRPr="00073A74">
              <w:rPr>
                <w:rFonts w:ascii="Times New Roman" w:eastAsia="宋体" w:hAnsi="Times New Roman" w:cs="宋体" w:hint="eastAsia"/>
                <w:kern w:val="0"/>
                <w:sz w:val="24"/>
                <w:szCs w:val="24"/>
              </w:rPr>
              <w:t>）、控制的内蕴经济资源量（</w:t>
            </w:r>
            <w:r w:rsidRPr="00073A74">
              <w:rPr>
                <w:rFonts w:ascii="Times New Roman" w:eastAsia="宋体" w:hAnsi="Times New Roman" w:cs="Times New Roman"/>
                <w:kern w:val="0"/>
                <w:sz w:val="24"/>
                <w:szCs w:val="24"/>
              </w:rPr>
              <w:t>332</w:t>
            </w:r>
            <w:r w:rsidRPr="00073A74">
              <w:rPr>
                <w:rFonts w:ascii="Times New Roman" w:eastAsia="宋体" w:hAnsi="Times New Roman" w:cs="宋体" w:hint="eastAsia"/>
                <w:kern w:val="0"/>
                <w:sz w:val="24"/>
                <w:szCs w:val="24"/>
              </w:rPr>
              <w:t>）、推断的内蕴经济资源量（</w:t>
            </w:r>
            <w:r w:rsidRPr="00073A74">
              <w:rPr>
                <w:rFonts w:ascii="Times New Roman" w:eastAsia="宋体" w:hAnsi="Times New Roman" w:cs="Times New Roman"/>
                <w:kern w:val="0"/>
                <w:sz w:val="24"/>
                <w:szCs w:val="24"/>
              </w:rPr>
              <w:t>333</w:t>
            </w:r>
            <w:r w:rsidRPr="00073A74">
              <w:rPr>
                <w:rFonts w:ascii="Times New Roman" w:eastAsia="宋体" w:hAnsi="Times New Roman" w:cs="宋体" w:hint="eastAsia"/>
                <w:kern w:val="0"/>
                <w:sz w:val="24"/>
                <w:szCs w:val="24"/>
              </w:rPr>
              <w:t>）；</w:t>
            </w:r>
          </w:p>
          <w:p w:rsidR="00073A74" w:rsidRPr="00073A74" w:rsidRDefault="00073A74" w:rsidP="00073A74">
            <w:pPr>
              <w:widowControl/>
              <w:tabs>
                <w:tab w:val="left" w:pos="900"/>
              </w:tabs>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b</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次边际经济的矿产资源量，即经过详查、勘探的成果，进行了预可行性、可行性研究后，其内部收益率呈负值，在当时开采是不经济的，只有在技术上有了很大进步、产品能大幅度降低成本等情况下，才能使其变为经济的那部分矿产资源，也分为三个类型，即探明的（可研）次边际经济资源量（</w:t>
            </w:r>
            <w:r w:rsidRPr="00073A74">
              <w:rPr>
                <w:rFonts w:ascii="Times New Roman" w:eastAsia="宋体" w:hAnsi="Times New Roman" w:cs="Times New Roman"/>
                <w:kern w:val="0"/>
                <w:sz w:val="24"/>
                <w:szCs w:val="24"/>
              </w:rPr>
              <w:t>2S11</w:t>
            </w:r>
            <w:r w:rsidRPr="00073A74">
              <w:rPr>
                <w:rFonts w:ascii="Times New Roman" w:eastAsia="宋体" w:hAnsi="Times New Roman" w:cs="宋体" w:hint="eastAsia"/>
                <w:kern w:val="0"/>
                <w:sz w:val="24"/>
                <w:szCs w:val="24"/>
              </w:rPr>
              <w:t>）、探明的（预可研）次边际经济资源量（</w:t>
            </w:r>
            <w:r w:rsidRPr="00073A74">
              <w:rPr>
                <w:rFonts w:ascii="Times New Roman" w:eastAsia="宋体" w:hAnsi="Times New Roman" w:cs="Times New Roman"/>
                <w:kern w:val="0"/>
                <w:sz w:val="24"/>
                <w:szCs w:val="24"/>
              </w:rPr>
              <w:t>2S21</w:t>
            </w:r>
            <w:r w:rsidRPr="00073A74">
              <w:rPr>
                <w:rFonts w:ascii="Times New Roman" w:eastAsia="宋体" w:hAnsi="Times New Roman" w:cs="宋体" w:hint="eastAsia"/>
                <w:kern w:val="0"/>
                <w:sz w:val="24"/>
                <w:szCs w:val="24"/>
              </w:rPr>
              <w:t>）、控制的次边际经济资源量（</w:t>
            </w:r>
            <w:r w:rsidRPr="00073A74">
              <w:rPr>
                <w:rFonts w:ascii="Times New Roman" w:eastAsia="宋体" w:hAnsi="Times New Roman" w:cs="Times New Roman"/>
                <w:kern w:val="0"/>
                <w:sz w:val="24"/>
                <w:szCs w:val="24"/>
              </w:rPr>
              <w:t>2S22</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lastRenderedPageBreak/>
              <w:t>c</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预测的矿产资源，即经过预查工作，依据已有资料分析、类比、估算的资源量（</w:t>
            </w:r>
            <w:r w:rsidRPr="00073A74">
              <w:rPr>
                <w:rFonts w:ascii="Times New Roman" w:eastAsia="宋体" w:hAnsi="Times New Roman" w:cs="Times New Roman"/>
                <w:kern w:val="0"/>
                <w:sz w:val="24"/>
                <w:szCs w:val="24"/>
              </w:rPr>
              <w:t>334</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w:t>
            </w:r>
            <w:r w:rsidRPr="00073A74">
              <w:rPr>
                <w:rFonts w:ascii="Times New Roman" w:eastAsia="宋体" w:hAnsi="Times New Roman" w:cs="宋体" w:hint="eastAsia"/>
                <w:kern w:val="0"/>
                <w:sz w:val="24"/>
                <w:szCs w:val="24"/>
              </w:rPr>
              <w:t>也是资源量的一种，属潜在矿产资源。</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宋体" w:cs="宋体" w:hint="eastAsia"/>
                <w:kern w:val="0"/>
                <w:sz w:val="24"/>
                <w:szCs w:val="24"/>
              </w:rPr>
              <w:t>8.2  矿产资源／储量类型条件</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8.2.1</w:t>
              </w:r>
            </w:customXml>
            <w:r w:rsidRPr="00073A74">
              <w:rPr>
                <w:rFonts w:ascii="黑体" w:eastAsia="黑体" w:hAnsi="宋体" w:cs="宋体" w:hint="eastAsia"/>
                <w:kern w:val="0"/>
                <w:sz w:val="24"/>
                <w:szCs w:val="24"/>
              </w:rPr>
              <w:t xml:space="preserve">  可采储量（111）</w:t>
            </w:r>
          </w:p>
          <w:p w:rsidR="00073A74" w:rsidRPr="00073A74" w:rsidRDefault="00073A74" w:rsidP="00073A74">
            <w:pPr>
              <w:widowControl/>
              <w:spacing w:line="432" w:lineRule="auto"/>
              <w:ind w:firstLineChars="200" w:firstLine="472"/>
              <w:rPr>
                <w:rFonts w:ascii="宋体" w:eastAsia="宋体" w:hAnsi="宋体" w:cs="宋体"/>
                <w:spacing w:val="-2"/>
                <w:kern w:val="0"/>
                <w:sz w:val="24"/>
                <w:szCs w:val="24"/>
              </w:rPr>
            </w:pPr>
            <w:r w:rsidRPr="00073A74">
              <w:rPr>
                <w:rFonts w:ascii="Times New Roman" w:eastAsia="宋体" w:hAnsi="Times New Roman" w:cs="宋体" w:hint="eastAsia"/>
                <w:spacing w:val="-2"/>
                <w:kern w:val="0"/>
                <w:sz w:val="24"/>
                <w:szCs w:val="24"/>
              </w:rPr>
              <w:t>在勘探地段内，达到了探明的程度，详细圈定了砂矿层的三维空间，肯定了砂矿层的连续性，排除了多解性；砂矿层的物质组成、矿砂质量都已详细查朋；开采技术条件和影响开采的各种因素也已详细查明；对共、伴生组分进行了综合评价；矿砂加工选（冶）性能试验的成果可供矿山建设设计利用。</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经可行性研究，在对矿床进行了开采、选冶、经济、市场、法律、环境、社会和政府因素的研究，并扣除了受这些因素影响而不能开采的部分后，被证实为在当时开采是经济的那部分即谓可采储量（</w:t>
            </w:r>
            <w:r w:rsidRPr="00073A74">
              <w:rPr>
                <w:rFonts w:ascii="Times New Roman" w:eastAsia="宋体" w:hAnsi="Times New Roman" w:cs="Times New Roman"/>
                <w:kern w:val="0"/>
                <w:sz w:val="24"/>
                <w:szCs w:val="24"/>
              </w:rPr>
              <w:t>111</w:t>
            </w:r>
            <w:r w:rsidRPr="00073A74">
              <w:rPr>
                <w:rFonts w:ascii="Times New Roman" w:eastAsia="宋体" w:hAnsi="Times New Roman" w:cs="宋体" w:hint="eastAsia"/>
                <w:kern w:val="0"/>
                <w:sz w:val="24"/>
                <w:szCs w:val="24"/>
              </w:rPr>
              <w:t>），可供矿山建设设计利用。地质和可行</w:t>
            </w:r>
            <w:r w:rsidRPr="00073A74">
              <w:rPr>
                <w:rFonts w:ascii="Times New Roman" w:eastAsia="宋体" w:hAnsi="Times New Roman" w:cs="宋体" w:hint="eastAsia"/>
                <w:kern w:val="0"/>
                <w:sz w:val="24"/>
                <w:szCs w:val="24"/>
              </w:rPr>
              <w:lastRenderedPageBreak/>
              <w:t>性评价的可信度均高。</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8.2.2</w:t>
              </w:r>
            </w:customXml>
            <w:r w:rsidRPr="00073A74">
              <w:rPr>
                <w:rFonts w:ascii="黑体" w:eastAsia="黑体" w:hAnsi="宋体" w:cs="宋体" w:hint="eastAsia"/>
                <w:kern w:val="0"/>
                <w:sz w:val="24"/>
                <w:szCs w:val="24"/>
              </w:rPr>
              <w:t xml:space="preserve">  预可采储量（121）</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在勘探地段内，达到了探明的程度，但仅做了预可行性研究，在扣除了因开采、选冶、经济、市</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Times New Roman" w:eastAsia="宋体" w:hAnsi="Times New Roman" w:cs="宋体" w:hint="eastAsia"/>
                <w:kern w:val="0"/>
                <w:sz w:val="24"/>
                <w:szCs w:val="24"/>
              </w:rPr>
              <w:t>场、法律、环境、社会和政府等多种因素影响而不能开采的部分后即为预可采储量。它只是用于从总体上、客观上对项目建设的必要性、建设条件的可行性以及经济效益的合理性进行研究和论证。地质可信度高，可行性评价结果的可信度一般。</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8.2.3</w:t>
              </w:r>
            </w:customXml>
            <w:r w:rsidRPr="00073A74">
              <w:rPr>
                <w:rFonts w:ascii="黑体" w:eastAsia="黑体" w:hAnsi="宋体" w:cs="宋体" w:hint="eastAsia"/>
                <w:kern w:val="0"/>
                <w:sz w:val="24"/>
                <w:szCs w:val="24"/>
              </w:rPr>
              <w:t xml:space="preserve">  预可采储量（122）</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在详查地段内，达到了控制的程度，圈定了砂矿层的三维空间，基本确定了砂矿层的连续性，排除了大的多解性；基本查明了砂矿层的物质组成、矿砂质量；对矿砂中的共、伴生有用组分进行了综合评价；对易选矿砂的可选性进行了类比，一般矿砂做了实验室流程试验，新类型或难选矿砂作了实验室扩大连续试验，其成果可供评价矿砂是否具有工业价值。</w:t>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经预可行性研究，并扣除了因各种因素的影响而不能采的部分后即为预可采储</w:t>
            </w:r>
            <w:r w:rsidRPr="00073A74">
              <w:rPr>
                <w:rFonts w:ascii="Times New Roman" w:eastAsia="宋体" w:hAnsi="Times New Roman" w:cs="宋体" w:hint="eastAsia"/>
                <w:kern w:val="0"/>
                <w:sz w:val="24"/>
                <w:szCs w:val="24"/>
              </w:rPr>
              <w:lastRenderedPageBreak/>
              <w:t>量。地质可信度较高，可行性评价的可信度一般。</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8.2.4</w:t>
              </w:r>
            </w:customXml>
            <w:r w:rsidRPr="00073A74">
              <w:rPr>
                <w:rFonts w:ascii="黑体" w:eastAsia="黑体" w:hAnsi="宋体" w:cs="宋体" w:hint="eastAsia"/>
                <w:kern w:val="0"/>
                <w:sz w:val="24"/>
                <w:szCs w:val="24"/>
              </w:rPr>
              <w:t xml:space="preserve">  探明的（可研）经济基础储量（111b）</w:t>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在达到勘探阶段要求的勘探地段，地质可靠程度和经济意义同</w:t>
            </w:r>
            <w:customXml w:uri="urn:schemas-microsoft-com:office:smarttags" w:element="chsdate">
              <w:customXmlPr>
                <w:attr w:name="Year" w:val="1899"/>
                <w:attr w:name="Month" w:val="12"/>
                <w:attr w:name="Day" w:val="30"/>
                <w:attr w:name="IsLunarDate" w:val="False"/>
                <w:attr w:name="IsROCDate" w:val="False"/>
              </w:customXmlPr>
              <w:r w:rsidRPr="00073A74">
                <w:rPr>
                  <w:rFonts w:ascii="Times New Roman" w:eastAsia="宋体" w:hAnsi="Times New Roman" w:cs="Times New Roman"/>
                  <w:kern w:val="0"/>
                  <w:sz w:val="24"/>
                  <w:szCs w:val="24"/>
                </w:rPr>
                <w:t>8.2.1</w:t>
              </w:r>
            </w:customXml>
            <w:r w:rsidRPr="00073A74">
              <w:rPr>
                <w:rFonts w:ascii="Times New Roman" w:eastAsia="宋体" w:hAnsi="Times New Roman" w:cs="宋体" w:hint="eastAsia"/>
                <w:kern w:val="0"/>
                <w:sz w:val="24"/>
                <w:szCs w:val="24"/>
              </w:rPr>
              <w:t>所述，其中包括了可采储量。即经可行性研究后属经济的，未扣除设计、采矿损失的部分。</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8.2.5</w:t>
              </w:r>
            </w:customXml>
            <w:r w:rsidRPr="00073A74">
              <w:rPr>
                <w:rFonts w:ascii="黑体" w:eastAsia="黑体" w:hAnsi="宋体" w:cs="宋体" w:hint="eastAsia"/>
                <w:kern w:val="0"/>
                <w:sz w:val="24"/>
                <w:szCs w:val="24"/>
              </w:rPr>
              <w:t xml:space="preserve">  探明的（预可研）经济基础储量（121b）</w:t>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在勘探地段内，达到勘探阶段探明的程度，预可行性研究认定为经济的，条件同</w:t>
            </w:r>
            <w:customXml w:uri="urn:schemas-microsoft-com:office:smarttags" w:element="chsdate">
              <w:customXmlPr>
                <w:attr w:name="Year" w:val="1899"/>
                <w:attr w:name="Month" w:val="12"/>
                <w:attr w:name="Day" w:val="30"/>
                <w:attr w:name="IsLunarDate" w:val="False"/>
                <w:attr w:name="IsROCDate" w:val="False"/>
              </w:customXmlPr>
              <w:r w:rsidRPr="00073A74">
                <w:rPr>
                  <w:rFonts w:ascii="Times New Roman" w:eastAsia="宋体" w:hAnsi="Times New Roman" w:cs="Times New Roman"/>
                  <w:kern w:val="0"/>
                  <w:sz w:val="24"/>
                  <w:szCs w:val="24"/>
                </w:rPr>
                <w:t>8.2.2</w:t>
              </w:r>
            </w:customXml>
            <w:r w:rsidRPr="00073A74">
              <w:rPr>
                <w:rFonts w:ascii="Times New Roman" w:eastAsia="宋体" w:hAnsi="Times New Roman" w:cs="宋体" w:hint="eastAsia"/>
                <w:kern w:val="0"/>
                <w:sz w:val="24"/>
                <w:szCs w:val="24"/>
              </w:rPr>
              <w:t>预可采储量。但未扣除设计、采矿损失的部分。</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8.2.6</w:t>
              </w:r>
            </w:customXml>
            <w:r w:rsidRPr="00073A74">
              <w:rPr>
                <w:rFonts w:ascii="黑体" w:eastAsia="黑体" w:hAnsi="宋体" w:cs="宋体" w:hint="eastAsia"/>
                <w:kern w:val="0"/>
                <w:sz w:val="24"/>
                <w:szCs w:val="24"/>
              </w:rPr>
              <w:t xml:space="preserve">  控制的经济基础储量（122b）</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在详查地段内，达到了详查阶段控制的程度，经预可行性研究认定为经济的，条件同</w:t>
            </w:r>
            <w:customXml w:uri="urn:schemas-microsoft-com:office:smarttags" w:element="chsdate">
              <w:customXmlPr>
                <w:attr w:name="Year" w:val="1899"/>
                <w:attr w:name="Month" w:val="12"/>
                <w:attr w:name="Day" w:val="30"/>
                <w:attr w:name="IsLunarDate" w:val="False"/>
                <w:attr w:name="IsROCDate" w:val="False"/>
              </w:customXmlPr>
              <w:r w:rsidRPr="00073A74">
                <w:rPr>
                  <w:rFonts w:ascii="Times New Roman" w:eastAsia="宋体" w:hAnsi="Times New Roman" w:cs="Times New Roman"/>
                  <w:kern w:val="0"/>
                  <w:sz w:val="24"/>
                  <w:szCs w:val="24"/>
                </w:rPr>
                <w:t>8.2.3</w:t>
              </w:r>
            </w:customXml>
            <w:r w:rsidRPr="00073A74">
              <w:rPr>
                <w:rFonts w:ascii="Times New Roman" w:eastAsia="宋体" w:hAnsi="Times New Roman" w:cs="宋体" w:hint="eastAsia"/>
                <w:kern w:val="0"/>
                <w:sz w:val="24"/>
                <w:szCs w:val="24"/>
              </w:rPr>
              <w:t>预可采储量，但未扣除设计、采矿损失的部分。</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8.2.7</w:t>
              </w:r>
            </w:customXml>
            <w:r w:rsidRPr="00073A74">
              <w:rPr>
                <w:rFonts w:ascii="黑体" w:eastAsia="黑体" w:hAnsi="宋体" w:cs="宋体" w:hint="eastAsia"/>
                <w:kern w:val="0"/>
                <w:sz w:val="24"/>
                <w:szCs w:val="24"/>
              </w:rPr>
              <w:t xml:space="preserve">  探明的（可研）边际经济基础储量（</w:t>
            </w:r>
            <w:customXml w:uri="urn:schemas-microsoft-com:office:smarttags" w:element="chmetcnv">
              <w:customXmlPr>
                <w:attr w:name="UnitName" w:val="m"/>
                <w:attr w:name="SourceValue" w:val="2"/>
                <w:attr w:name="HasSpace" w:val="False"/>
                <w:attr w:name="Negative" w:val="False"/>
                <w:attr w:name="NumberType" w:val="1"/>
                <w:attr w:name="TCSC" w:val="0"/>
              </w:customXmlPr>
              <w:r w:rsidRPr="00073A74">
                <w:rPr>
                  <w:rFonts w:ascii="黑体" w:eastAsia="黑体" w:hAnsi="宋体" w:cs="宋体" w:hint="eastAsia"/>
                  <w:kern w:val="0"/>
                  <w:sz w:val="24"/>
                  <w:szCs w:val="24"/>
                </w:rPr>
                <w:t>2M</w:t>
              </w:r>
            </w:customXml>
            <w:r w:rsidRPr="00073A74">
              <w:rPr>
                <w:rFonts w:ascii="黑体" w:eastAsia="黑体" w:hAnsi="宋体" w:cs="宋体" w:hint="eastAsia"/>
                <w:kern w:val="0"/>
                <w:sz w:val="24"/>
                <w:szCs w:val="24"/>
              </w:rPr>
              <w:t>11）</w:t>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lastRenderedPageBreak/>
              <w:t>在勘探地段内，达到探明的程度，经可行性研究，按评价时的市场价格估算为边际经济的。开采这部分矿产资源，其内部收益率在生产期内年平</w:t>
            </w:r>
            <w:r w:rsidRPr="00073A74">
              <w:rPr>
                <w:rFonts w:ascii="Times New Roman" w:eastAsia="宋体" w:hAnsi="Times New Roman" w:cs="宋体" w:hint="eastAsia"/>
                <w:spacing w:val="-20"/>
                <w:kern w:val="0"/>
                <w:sz w:val="24"/>
                <w:szCs w:val="24"/>
              </w:rPr>
              <w:t>均大于</w:t>
            </w:r>
            <w:r w:rsidRPr="00073A74">
              <w:rPr>
                <w:rFonts w:ascii="Times New Roman" w:eastAsia="宋体" w:hAnsi="Times New Roman" w:cs="Times New Roman"/>
                <w:spacing w:val="-20"/>
                <w:kern w:val="0"/>
                <w:sz w:val="24"/>
                <w:szCs w:val="24"/>
              </w:rPr>
              <w:t xml:space="preserve">0 </w:t>
            </w:r>
            <w:r w:rsidRPr="00073A74">
              <w:rPr>
                <w:rFonts w:ascii="Times New Roman" w:eastAsia="宋体" w:hAnsi="Times New Roman" w:cs="宋体" w:hint="eastAsia"/>
                <w:spacing w:val="-20"/>
                <w:kern w:val="0"/>
                <w:sz w:val="24"/>
                <w:szCs w:val="24"/>
              </w:rPr>
              <w:t>，小</w:t>
            </w:r>
            <w:r w:rsidRPr="00073A74">
              <w:rPr>
                <w:rFonts w:ascii="Times New Roman" w:eastAsia="宋体" w:hAnsi="Times New Roman" w:cs="宋体" w:hint="eastAsia"/>
                <w:kern w:val="0"/>
                <w:sz w:val="24"/>
                <w:szCs w:val="24"/>
              </w:rPr>
              <w:t>于行业内部基准收益率。未扣除设计、采矿损失的部分。</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8.2.8</w:t>
              </w:r>
            </w:customXml>
            <w:r w:rsidRPr="00073A74">
              <w:rPr>
                <w:rFonts w:ascii="黑体" w:eastAsia="黑体" w:hAnsi="宋体" w:cs="宋体" w:hint="eastAsia"/>
                <w:kern w:val="0"/>
                <w:sz w:val="24"/>
                <w:szCs w:val="24"/>
              </w:rPr>
              <w:t xml:space="preserve">  探明的（预可研）边际经济基础储量（</w:t>
            </w:r>
            <w:customXml w:uri="urn:schemas-microsoft-com:office:smarttags" w:element="chmetcnv">
              <w:customXmlPr>
                <w:attr w:name="UnitName" w:val="m"/>
                <w:attr w:name="SourceValue" w:val="2"/>
                <w:attr w:name="HasSpace" w:val="False"/>
                <w:attr w:name="Negative" w:val="False"/>
                <w:attr w:name="NumberType" w:val="1"/>
                <w:attr w:name="TCSC" w:val="0"/>
              </w:customXmlPr>
              <w:r w:rsidRPr="00073A74">
                <w:rPr>
                  <w:rFonts w:ascii="黑体" w:eastAsia="黑体" w:hAnsi="宋体" w:cs="宋体" w:hint="eastAsia"/>
                  <w:kern w:val="0"/>
                  <w:sz w:val="24"/>
                  <w:szCs w:val="24"/>
                </w:rPr>
                <w:t>2M</w:t>
              </w:r>
            </w:customXml>
            <w:r w:rsidRPr="00073A74">
              <w:rPr>
                <w:rFonts w:ascii="黑体" w:eastAsia="黑体" w:hAnsi="宋体" w:cs="宋体" w:hint="eastAsia"/>
                <w:kern w:val="0"/>
                <w:sz w:val="24"/>
                <w:szCs w:val="24"/>
              </w:rPr>
              <w:t>21）</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在勘探地段内，达到探明的程度，经预可行性研究证实，用适合评价当时市场价格的指标进行估算时，年平均内部收益率大于</w:t>
            </w:r>
            <w:r w:rsidRPr="00073A74">
              <w:rPr>
                <w:rFonts w:ascii="Times New Roman" w:eastAsia="宋体" w:hAnsi="Times New Roman" w:cs="Times New Roman"/>
                <w:kern w:val="0"/>
                <w:sz w:val="24"/>
                <w:szCs w:val="24"/>
              </w:rPr>
              <w:t>0</w:t>
            </w:r>
            <w:r w:rsidRPr="00073A74">
              <w:rPr>
                <w:rFonts w:ascii="Times New Roman" w:eastAsia="宋体" w:hAnsi="Times New Roman" w:cs="宋体" w:hint="eastAsia"/>
                <w:kern w:val="0"/>
                <w:sz w:val="24"/>
                <w:szCs w:val="24"/>
              </w:rPr>
              <w:t>，小于行业内部基准收益率，没有扣除设计和采矿损失的部分。</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8.2.9</w:t>
              </w:r>
            </w:customXml>
            <w:r w:rsidRPr="00073A74">
              <w:rPr>
                <w:rFonts w:ascii="黑体" w:eastAsia="黑体" w:hAnsi="宋体" w:cs="宋体" w:hint="eastAsia"/>
                <w:kern w:val="0"/>
                <w:sz w:val="24"/>
                <w:szCs w:val="24"/>
              </w:rPr>
              <w:t xml:space="preserve">  控制的边际经济基础储量（</w:t>
            </w:r>
            <w:customXml w:uri="urn:schemas-microsoft-com:office:smarttags" w:element="chmetcnv">
              <w:customXmlPr>
                <w:attr w:name="UnitName" w:val="m"/>
                <w:attr w:name="SourceValue" w:val="2"/>
                <w:attr w:name="HasSpace" w:val="False"/>
                <w:attr w:name="Negative" w:val="False"/>
                <w:attr w:name="NumberType" w:val="1"/>
                <w:attr w:name="TCSC" w:val="0"/>
              </w:customXmlPr>
              <w:r w:rsidRPr="00073A74">
                <w:rPr>
                  <w:rFonts w:ascii="黑体" w:eastAsia="黑体" w:hAnsi="宋体" w:cs="宋体" w:hint="eastAsia"/>
                  <w:kern w:val="0"/>
                  <w:sz w:val="24"/>
                  <w:szCs w:val="24"/>
                </w:rPr>
                <w:t>2M</w:t>
              </w:r>
            </w:customXml>
            <w:r w:rsidRPr="00073A74">
              <w:rPr>
                <w:rFonts w:ascii="黑体" w:eastAsia="黑体" w:hAnsi="宋体" w:cs="宋体" w:hint="eastAsia"/>
                <w:kern w:val="0"/>
                <w:sz w:val="24"/>
                <w:szCs w:val="24"/>
              </w:rPr>
              <w:t>22）</w:t>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在详查地段内，达到控制的程度，预可行性研究证实，用适合评价当时市场价格的指标进行估算时，年平均内部收益率大于</w:t>
            </w:r>
            <w:r w:rsidRPr="00073A74">
              <w:rPr>
                <w:rFonts w:ascii="Times New Roman" w:eastAsia="宋体" w:hAnsi="Times New Roman" w:cs="Times New Roman"/>
                <w:kern w:val="0"/>
                <w:sz w:val="24"/>
                <w:szCs w:val="24"/>
              </w:rPr>
              <w:t>0</w:t>
            </w:r>
            <w:r w:rsidRPr="00073A74">
              <w:rPr>
                <w:rFonts w:ascii="Times New Roman" w:eastAsia="宋体" w:hAnsi="Times New Roman" w:cs="宋体" w:hint="eastAsia"/>
                <w:kern w:val="0"/>
                <w:sz w:val="24"/>
                <w:szCs w:val="24"/>
              </w:rPr>
              <w:t>，小于行业内部基准收益率，没有扣除设计和采矿损失的部分。</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8.2.10</w:t>
              </w:r>
            </w:customXml>
            <w:r w:rsidRPr="00073A74">
              <w:rPr>
                <w:rFonts w:ascii="黑体" w:eastAsia="黑体" w:hAnsi="宋体" w:cs="宋体" w:hint="eastAsia"/>
                <w:kern w:val="0"/>
                <w:sz w:val="24"/>
                <w:szCs w:val="24"/>
              </w:rPr>
              <w:t xml:space="preserve">  探明的（可研）次边际经济资源量（2S11）</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在勘探地段内，达到探明的程度，可行性研究证实其依据评价当时的市场价格估算、年均内部收益率呈负值的那部分资源量。</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8.2.11</w:t>
              </w:r>
            </w:customXml>
            <w:r w:rsidRPr="00073A74">
              <w:rPr>
                <w:rFonts w:ascii="黑体" w:eastAsia="黑体" w:hAnsi="宋体" w:cs="宋体" w:hint="eastAsia"/>
                <w:kern w:val="0"/>
                <w:sz w:val="24"/>
                <w:szCs w:val="24"/>
              </w:rPr>
              <w:t xml:space="preserve">  探明的（预可研）次边际经济资源量（2S21）</w:t>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在勘探地段内，勘查程度和可行性评价达到如</w:t>
            </w:r>
            <w:customXml w:uri="urn:schemas-microsoft-com:office:smarttags" w:element="chsdate">
              <w:customXmlPr>
                <w:attr w:name="Year" w:val="1899"/>
                <w:attr w:name="Month" w:val="12"/>
                <w:attr w:name="Day" w:val="30"/>
                <w:attr w:name="IsLunarDate" w:val="False"/>
                <w:attr w:name="IsROCDate" w:val="False"/>
              </w:customXmlPr>
              <w:r w:rsidRPr="00073A74">
                <w:rPr>
                  <w:rFonts w:ascii="Times New Roman" w:eastAsia="宋体" w:hAnsi="Times New Roman" w:cs="Times New Roman"/>
                  <w:kern w:val="0"/>
                  <w:sz w:val="24"/>
                  <w:szCs w:val="24"/>
                </w:rPr>
                <w:t>8.2.2</w:t>
              </w:r>
            </w:customXml>
            <w:r w:rsidRPr="00073A74">
              <w:rPr>
                <w:rFonts w:ascii="Times New Roman" w:eastAsia="宋体" w:hAnsi="Times New Roman" w:cs="宋体" w:hint="eastAsia"/>
                <w:kern w:val="0"/>
                <w:sz w:val="24"/>
                <w:szCs w:val="24"/>
              </w:rPr>
              <w:t>所述，预可行性研究证实，评价当时年均内部收益率呈负值的那部分资源量。</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8.2.12</w:t>
              </w:r>
            </w:customXml>
            <w:r w:rsidRPr="00073A74">
              <w:rPr>
                <w:rFonts w:ascii="黑体" w:eastAsia="黑体" w:hAnsi="宋体" w:cs="宋体" w:hint="eastAsia"/>
                <w:kern w:val="0"/>
                <w:sz w:val="24"/>
                <w:szCs w:val="24"/>
              </w:rPr>
              <w:t xml:space="preserve">  控制的（预可研）次边际经济资源量（2S22）</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在详查地段内，达到控制的</w:t>
            </w:r>
            <w:r w:rsidRPr="00073A74">
              <w:rPr>
                <w:rFonts w:ascii="Times New Roman" w:eastAsia="宋体" w:hAnsi="Times New Roman" w:cs="宋体" w:hint="eastAsia"/>
                <w:spacing w:val="-20"/>
                <w:kern w:val="0"/>
                <w:sz w:val="24"/>
                <w:szCs w:val="24"/>
              </w:rPr>
              <w:t>程度，预可行性研究证实，评价当</w:t>
            </w:r>
            <w:r w:rsidRPr="00073A74">
              <w:rPr>
                <w:rFonts w:ascii="Times New Roman" w:eastAsia="宋体" w:hAnsi="Times New Roman" w:cs="宋体" w:hint="eastAsia"/>
                <w:kern w:val="0"/>
                <w:sz w:val="24"/>
                <w:szCs w:val="24"/>
              </w:rPr>
              <w:t>时年均内部收益率呈负值的那部分资源量。</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8.2.13</w:t>
              </w:r>
            </w:customXml>
            <w:r w:rsidRPr="00073A74">
              <w:rPr>
                <w:rFonts w:ascii="黑体" w:eastAsia="黑体" w:hAnsi="宋体" w:cs="宋体" w:hint="eastAsia"/>
                <w:kern w:val="0"/>
                <w:sz w:val="24"/>
                <w:szCs w:val="24"/>
              </w:rPr>
              <w:t xml:space="preserve">  探明的内蕴经济资源量（331）</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在勘探地段内，达到探明的程度，未进行可行性研究或预可行性研究，只依据我国同类矿山企业多年生产经验所确定的各项指标，进行了概略研究，尚无法确定其经济意义的那部分资源量。</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8.2.14</w:t>
              </w:r>
            </w:customXml>
            <w:r w:rsidRPr="00073A74">
              <w:rPr>
                <w:rFonts w:ascii="黑体" w:eastAsia="黑体" w:hAnsi="宋体" w:cs="宋体" w:hint="eastAsia"/>
                <w:kern w:val="0"/>
                <w:sz w:val="24"/>
                <w:szCs w:val="24"/>
              </w:rPr>
              <w:t xml:space="preserve">  控制的内蕴经济资源量（332）</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lastRenderedPageBreak/>
              <w:t>在详查地段内，达到控制的程度，进行了概略研究，尚无法确定其经济意义的那部分资源量。</w:t>
            </w:r>
            <w:r w:rsidRPr="00073A74">
              <w:rPr>
                <w:rFonts w:ascii="Times New Roman" w:eastAsia="宋体" w:hAnsi="Times New Roman" w:cs="Times New Roman"/>
                <w:b/>
                <w:bCs/>
                <w:kern w:val="0"/>
                <w:sz w:val="24"/>
                <w:szCs w:val="24"/>
              </w:rPr>
              <w:t xml:space="preserve"> </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8.2.15</w:t>
              </w:r>
            </w:customXml>
            <w:r w:rsidRPr="00073A74">
              <w:rPr>
                <w:rFonts w:ascii="黑体" w:eastAsia="黑体" w:hAnsi="宋体" w:cs="宋体" w:hint="eastAsia"/>
                <w:kern w:val="0"/>
                <w:sz w:val="24"/>
                <w:szCs w:val="24"/>
              </w:rPr>
              <w:t xml:space="preserve">  推断的内蕴经济资源量（333）</w:t>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在普查地段内，达到推断的程度，对砂矿层在地表或浅部沿走向有工程稀疏控制，沿垂向有工程证实，并结合地质背景、矿床成因特征和有效的物、化探成果推断的、不受工程间距的限制。进行了概略研究，尚无法确定其经济意义的那部分资源量。</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8.2.16</w:t>
              </w:r>
            </w:customXml>
            <w:r w:rsidRPr="00073A74">
              <w:rPr>
                <w:rFonts w:ascii="黑体" w:eastAsia="黑体" w:hAnsi="宋体" w:cs="宋体" w:hint="eastAsia"/>
                <w:kern w:val="0"/>
                <w:sz w:val="24"/>
                <w:szCs w:val="24"/>
              </w:rPr>
              <w:t xml:space="preserve">  预测的资源量（334）?</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在预查区内，综合各方面的资料分析、研究和极少量的工程验证，通过已知矿床的类比，有足够的数据所估算的资源量。各项参数都是假设的，属潜在矿产资源，经济意义未确定。</w:t>
            </w:r>
          </w:p>
          <w:p w:rsidR="00073A74" w:rsidRPr="00073A74" w:rsidRDefault="00073A74" w:rsidP="00073A74">
            <w:pPr>
              <w:widowControl/>
              <w:outlineLvl w:val="1"/>
              <w:rPr>
                <w:rFonts w:ascii="ˎ̥" w:eastAsia="宋体" w:hAnsi="ˎ̥" w:cs="宋体"/>
                <w:b/>
                <w:bCs/>
                <w:kern w:val="0"/>
                <w:sz w:val="36"/>
                <w:szCs w:val="36"/>
              </w:rPr>
            </w:pPr>
            <w:r w:rsidRPr="00073A74">
              <w:rPr>
                <w:rFonts w:ascii="黑体" w:eastAsia="黑体" w:hAnsi="黑体" w:cs="宋体"/>
                <w:b/>
                <w:bCs/>
                <w:kern w:val="0"/>
                <w:sz w:val="24"/>
                <w:szCs w:val="24"/>
              </w:rPr>
              <w:t>9  矿产资源／储量估算</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宋体" w:cs="宋体" w:hint="eastAsia"/>
                <w:kern w:val="0"/>
                <w:sz w:val="24"/>
                <w:szCs w:val="24"/>
              </w:rPr>
              <w:t>9.1  工业指标</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工业指标是圈定矿体估算矿产资源</w:t>
            </w:r>
            <w:r w:rsidRPr="00073A74">
              <w:rPr>
                <w:rFonts w:ascii="宋体" w:eastAsia="宋体" w:hAnsi="宋体" w:cs="宋体" w:hint="eastAsia"/>
                <w:kern w:val="0"/>
                <w:sz w:val="24"/>
                <w:szCs w:val="24"/>
              </w:rPr>
              <w:t>／</w:t>
            </w:r>
            <w:r w:rsidRPr="00073A74">
              <w:rPr>
                <w:rFonts w:ascii="Times New Roman" w:eastAsia="宋体" w:hAnsi="Times New Roman" w:cs="宋体" w:hint="eastAsia"/>
                <w:kern w:val="0"/>
                <w:sz w:val="24"/>
                <w:szCs w:val="24"/>
              </w:rPr>
              <w:t>储量的依据。预查和普查的工业指标可经</w:t>
            </w:r>
            <w:r w:rsidRPr="00073A74">
              <w:rPr>
                <w:rFonts w:ascii="Times New Roman" w:eastAsia="宋体" w:hAnsi="Times New Roman" w:cs="宋体" w:hint="eastAsia"/>
                <w:kern w:val="0"/>
                <w:sz w:val="24"/>
                <w:szCs w:val="24"/>
              </w:rPr>
              <w:lastRenderedPageBreak/>
              <w:t>与同类型矿山类比或采用一般工业指标圈定矿体估算资源量。详查和勘探的工业指标，应是经预可行性研究和可行性研究论证确定的工业指标，圈定矿体估算矿产资源</w:t>
            </w:r>
            <w:r w:rsidRPr="00073A74">
              <w:rPr>
                <w:rFonts w:ascii="宋体" w:eastAsia="宋体" w:hAnsi="宋体" w:cs="宋体" w:hint="eastAsia"/>
                <w:kern w:val="0"/>
                <w:sz w:val="24"/>
                <w:szCs w:val="24"/>
              </w:rPr>
              <w:t>／</w:t>
            </w:r>
            <w:r w:rsidRPr="00073A74">
              <w:rPr>
                <w:rFonts w:ascii="Times New Roman" w:eastAsia="宋体" w:hAnsi="Times New Roman" w:cs="宋体" w:hint="eastAsia"/>
                <w:kern w:val="0"/>
                <w:sz w:val="24"/>
                <w:szCs w:val="24"/>
              </w:rPr>
              <w:t>储量。未经可行性评价，也可用一般工业指标圈定矿体估算矿产资源</w:t>
            </w:r>
            <w:r w:rsidRPr="00073A74">
              <w:rPr>
                <w:rFonts w:ascii="宋体" w:eastAsia="宋体" w:hAnsi="宋体" w:cs="宋体" w:hint="eastAsia"/>
                <w:kern w:val="0"/>
                <w:sz w:val="24"/>
                <w:szCs w:val="24"/>
              </w:rPr>
              <w:t>／</w:t>
            </w:r>
            <w:r w:rsidRPr="00073A74">
              <w:rPr>
                <w:rFonts w:ascii="Times New Roman" w:eastAsia="宋体" w:hAnsi="Times New Roman" w:cs="宋体" w:hint="eastAsia"/>
                <w:kern w:val="0"/>
                <w:sz w:val="24"/>
                <w:szCs w:val="24"/>
              </w:rPr>
              <w:t>储量。供矿山建设设计利用所需的工业指标，应严格执行国家规定的程序确定。</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宋体" w:cs="宋体" w:hint="eastAsia"/>
                <w:kern w:val="0"/>
                <w:sz w:val="24"/>
                <w:szCs w:val="24"/>
              </w:rPr>
              <w:t>9.2  矿产资源／储量估算的一般原则</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9.2.1</w:t>
              </w:r>
            </w:customXml>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严格按照确定的工业指标圈定矿体，进行矿产资源／储量估算。</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9.2.2</w:t>
              </w:r>
            </w:customXml>
            <w:r w:rsidRPr="00073A74">
              <w:rPr>
                <w:rFonts w:ascii="黑体" w:eastAsia="黑体" w:hAnsi="宋体" w:cs="宋体" w:hint="eastAsia"/>
                <w:b/>
                <w:bCs/>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参与矿产资源</w:t>
            </w:r>
            <w:r w:rsidRPr="00073A74">
              <w:rPr>
                <w:rFonts w:ascii="宋体" w:eastAsia="宋体" w:hAnsi="宋体" w:cs="宋体" w:hint="eastAsia"/>
                <w:kern w:val="0"/>
                <w:sz w:val="24"/>
                <w:szCs w:val="24"/>
              </w:rPr>
              <w:t>／</w:t>
            </w:r>
            <w:r w:rsidRPr="00073A74">
              <w:rPr>
                <w:rFonts w:ascii="Times New Roman" w:eastAsia="宋体" w:hAnsi="Times New Roman" w:cs="宋体" w:hint="eastAsia"/>
                <w:kern w:val="0"/>
                <w:sz w:val="24"/>
                <w:szCs w:val="24"/>
              </w:rPr>
              <w:t>储量估算的各项工作的质量，应符合有关规范、规程和规定的要求。</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9.2.3</w:t>
              </w:r>
            </w:customXml>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按砂矿层、块段、矿产资源／储量类型分别计算平均品位，估算矿砂量和目的金属元素的金属量或其矿物量的矿产资源</w:t>
            </w:r>
            <w:r w:rsidRPr="00073A74">
              <w:rPr>
                <w:rFonts w:ascii="宋体" w:eastAsia="宋体" w:hAnsi="宋体" w:cs="宋体" w:hint="eastAsia"/>
                <w:kern w:val="0"/>
                <w:sz w:val="24"/>
                <w:szCs w:val="24"/>
              </w:rPr>
              <w:t>／</w:t>
            </w:r>
            <w:r w:rsidRPr="00073A74">
              <w:rPr>
                <w:rFonts w:ascii="Times New Roman" w:eastAsia="宋体" w:hAnsi="Times New Roman" w:cs="宋体" w:hint="eastAsia"/>
                <w:kern w:val="0"/>
                <w:sz w:val="24"/>
                <w:szCs w:val="24"/>
              </w:rPr>
              <w:t>储量。</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9.2.4</w:t>
              </w:r>
            </w:customXml>
            <w:r w:rsidRPr="00073A74">
              <w:rPr>
                <w:rFonts w:ascii="黑体" w:eastAsia="黑体" w:hAnsi="宋体" w:cs="宋体" w:hint="eastAsia"/>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对工业指标中明确规定且已查明赋存状态及含量的共、伴生的</w:t>
            </w:r>
            <w:r w:rsidRPr="00073A74">
              <w:rPr>
                <w:rFonts w:ascii="Times New Roman" w:eastAsia="宋体" w:hAnsi="Times New Roman" w:cs="宋体" w:hint="eastAsia"/>
                <w:spacing w:val="-20"/>
                <w:kern w:val="0"/>
                <w:sz w:val="24"/>
                <w:szCs w:val="24"/>
              </w:rPr>
              <w:t>重矿物，应分别</w:t>
            </w:r>
            <w:r w:rsidRPr="00073A74">
              <w:rPr>
                <w:rFonts w:ascii="Times New Roman" w:eastAsia="宋体" w:hAnsi="Times New Roman" w:cs="宋体" w:hint="eastAsia"/>
                <w:kern w:val="0"/>
                <w:sz w:val="24"/>
                <w:szCs w:val="24"/>
              </w:rPr>
              <w:lastRenderedPageBreak/>
              <w:t>估算矿产资源</w:t>
            </w:r>
            <w:r w:rsidRPr="00073A74">
              <w:rPr>
                <w:rFonts w:ascii="宋体" w:eastAsia="宋体" w:hAnsi="宋体" w:cs="宋体" w:hint="eastAsia"/>
                <w:kern w:val="0"/>
                <w:sz w:val="24"/>
                <w:szCs w:val="24"/>
              </w:rPr>
              <w:t>／</w:t>
            </w:r>
            <w:r w:rsidRPr="00073A74">
              <w:rPr>
                <w:rFonts w:ascii="Times New Roman" w:eastAsia="宋体" w:hAnsi="Times New Roman" w:cs="宋体" w:hint="eastAsia"/>
                <w:kern w:val="0"/>
                <w:sz w:val="24"/>
                <w:szCs w:val="24"/>
              </w:rPr>
              <w:t>储量。</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9.2.5</w:t>
              </w:r>
            </w:customXml>
            <w:r w:rsidRPr="00073A74">
              <w:rPr>
                <w:rFonts w:ascii="黑体" w:eastAsia="黑体" w:hAnsi="宋体" w:cs="宋体" w:hint="eastAsia"/>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若矿床采用采掘船开采方案，对高帮（干帮）、巨砾、胶结层、底板坡度等因素有技术要求时，位于超出指标允许地段的矿砂量，以及压矿的永久性建（构）筑物、铁路、桥梁、主干公路、水库、湖泊、江河航道及其他禁采区等，均应按有关规定单独估算矿产资源</w:t>
            </w:r>
            <w:r w:rsidRPr="00073A74">
              <w:rPr>
                <w:rFonts w:ascii="宋体" w:eastAsia="宋体" w:hAnsi="宋体" w:cs="宋体" w:hint="eastAsia"/>
                <w:kern w:val="0"/>
                <w:sz w:val="24"/>
                <w:szCs w:val="24"/>
              </w:rPr>
              <w:t>／</w:t>
            </w:r>
            <w:r w:rsidRPr="00073A74">
              <w:rPr>
                <w:rFonts w:ascii="Times New Roman" w:eastAsia="宋体" w:hAnsi="Times New Roman" w:cs="宋体" w:hint="eastAsia"/>
                <w:kern w:val="0"/>
                <w:sz w:val="24"/>
                <w:szCs w:val="24"/>
              </w:rPr>
              <w:t>储量，并应根据预可行性或可行性研究确定其矿产资源</w:t>
            </w:r>
            <w:r w:rsidRPr="00073A74">
              <w:rPr>
                <w:rFonts w:ascii="宋体" w:eastAsia="宋体" w:hAnsi="宋体" w:cs="宋体" w:hint="eastAsia"/>
                <w:kern w:val="0"/>
                <w:sz w:val="24"/>
                <w:szCs w:val="24"/>
              </w:rPr>
              <w:t>／</w:t>
            </w:r>
            <w:r w:rsidRPr="00073A74">
              <w:rPr>
                <w:rFonts w:ascii="Times New Roman" w:eastAsia="宋体" w:hAnsi="Times New Roman" w:cs="宋体" w:hint="eastAsia"/>
                <w:kern w:val="0"/>
                <w:sz w:val="24"/>
                <w:szCs w:val="24"/>
              </w:rPr>
              <w:t>储量类型。</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9.2.6</w:t>
              </w:r>
            </w:customXml>
            <w:r w:rsidRPr="00073A74">
              <w:rPr>
                <w:rFonts w:ascii="黑体" w:eastAsia="黑体" w:hAnsi="宋体" w:cs="宋体" w:hint="eastAsia"/>
                <w:kern w:val="0"/>
                <w:sz w:val="24"/>
                <w:szCs w:val="24"/>
              </w:rPr>
              <w:t xml:space="preserve">  </w:t>
            </w:r>
            <w:r w:rsidRPr="00073A74">
              <w:rPr>
                <w:rFonts w:ascii="Times New Roman" w:eastAsia="宋体" w:hAnsi="Times New Roman" w:cs="宋体" w:hint="eastAsia"/>
                <w:kern w:val="0"/>
                <w:sz w:val="24"/>
                <w:szCs w:val="24"/>
              </w:rPr>
              <w:t>已采空区的矿产资源／储量应予以扣除，并在相应图件上圈定采空区的范围。</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9.2.7</w:t>
              </w:r>
            </w:customXml>
            <w:r w:rsidRPr="00073A74">
              <w:rPr>
                <w:rFonts w:ascii="黑体" w:eastAsia="黑体" w:hAnsi="宋体" w:cs="宋体" w:hint="eastAsia"/>
                <w:b/>
                <w:bCs/>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矿产资源／储量估算单位及精度要求：</w:t>
            </w:r>
          </w:p>
          <w:p w:rsidR="00073A74" w:rsidRPr="00073A74" w:rsidRDefault="00073A74" w:rsidP="00073A74">
            <w:pPr>
              <w:widowControl/>
              <w:spacing w:line="432" w:lineRule="auto"/>
              <w:ind w:leftChars="2" w:left="4"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a</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品位：克</w:t>
            </w:r>
            <w:r w:rsidRPr="00073A74">
              <w:rPr>
                <w:rFonts w:ascii="宋体" w:eastAsia="宋体" w:hAnsi="宋体" w:cs="宋体" w:hint="eastAsia"/>
                <w:kern w:val="0"/>
                <w:sz w:val="24"/>
                <w:szCs w:val="24"/>
              </w:rPr>
              <w:t>／</w:t>
            </w:r>
            <w:r w:rsidRPr="00073A74">
              <w:rPr>
                <w:rFonts w:ascii="Times New Roman" w:eastAsia="宋体" w:hAnsi="Times New Roman" w:cs="宋体" w:hint="eastAsia"/>
                <w:kern w:val="0"/>
                <w:sz w:val="24"/>
                <w:szCs w:val="24"/>
              </w:rPr>
              <w:t>米</w:t>
            </w:r>
            <w:r w:rsidRPr="00073A74">
              <w:rPr>
                <w:rFonts w:ascii="Times New Roman" w:eastAsia="宋体" w:hAnsi="Times New Roman" w:cs="Times New Roman"/>
                <w:kern w:val="0"/>
                <w:sz w:val="24"/>
                <w:szCs w:val="24"/>
                <w:vertAlign w:val="superscript"/>
              </w:rPr>
              <w:t>3</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g</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m</w:t>
            </w:r>
            <w:r w:rsidRPr="00073A74">
              <w:rPr>
                <w:rFonts w:ascii="Times New Roman" w:eastAsia="宋体" w:hAnsi="Times New Roman" w:cs="Times New Roman"/>
                <w:kern w:val="0"/>
                <w:sz w:val="24"/>
                <w:szCs w:val="24"/>
                <w:vertAlign w:val="superscript"/>
              </w:rPr>
              <w:t>3</w:t>
            </w:r>
            <w:r w:rsidRPr="00073A74">
              <w:rPr>
                <w:rFonts w:ascii="Times New Roman" w:eastAsia="宋体" w:hAnsi="Times New Roman" w:cs="宋体" w:hint="eastAsia"/>
                <w:kern w:val="0"/>
                <w:sz w:val="24"/>
                <w:szCs w:val="24"/>
              </w:rPr>
              <w:t>），化学分析中品位以质量分数表示，单位</w:t>
            </w:r>
            <w:r w:rsidRPr="00073A74">
              <w:rPr>
                <w:rFonts w:ascii="Times New Roman" w:eastAsia="宋体" w:hAnsi="Times New Roman" w:cs="Times New Roman"/>
                <w:kern w:val="0"/>
                <w:sz w:val="24"/>
                <w:szCs w:val="24"/>
              </w:rPr>
              <w:t>%</w:t>
            </w:r>
            <w:r w:rsidRPr="00073A74">
              <w:rPr>
                <w:rFonts w:ascii="Times New Roman" w:eastAsia="宋体" w:hAnsi="Times New Roman" w:cs="宋体" w:hint="eastAsia"/>
                <w:kern w:val="0"/>
                <w:sz w:val="24"/>
                <w:szCs w:val="24"/>
              </w:rPr>
              <w:t>，对贵金属保留四位小数，若非贵金属矿产，其采样、样品加工、化验采用非淘洗的常规方法，则其品位取用百分数，保留两位小数；</w:t>
            </w:r>
          </w:p>
          <w:p w:rsidR="00073A74" w:rsidRPr="00073A74" w:rsidRDefault="00073A74" w:rsidP="00073A74">
            <w:pPr>
              <w:widowControl/>
              <w:tabs>
                <w:tab w:val="left" w:pos="720"/>
              </w:tabs>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b</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厚度：米（</w:t>
            </w:r>
            <w:r w:rsidRPr="00073A74">
              <w:rPr>
                <w:rFonts w:ascii="Times New Roman" w:eastAsia="宋体" w:hAnsi="Times New Roman" w:cs="Times New Roman"/>
                <w:kern w:val="0"/>
                <w:sz w:val="24"/>
                <w:szCs w:val="24"/>
              </w:rPr>
              <w:t>m</w:t>
            </w:r>
            <w:r w:rsidRPr="00073A74">
              <w:rPr>
                <w:rFonts w:ascii="Times New Roman" w:eastAsia="宋体" w:hAnsi="Times New Roman" w:cs="宋体" w:hint="eastAsia"/>
                <w:kern w:val="0"/>
                <w:sz w:val="24"/>
                <w:szCs w:val="24"/>
              </w:rPr>
              <w:t>），保留两位小数；</w:t>
            </w:r>
          </w:p>
          <w:p w:rsidR="00073A74" w:rsidRPr="00073A74" w:rsidRDefault="00073A74" w:rsidP="00073A74">
            <w:pPr>
              <w:widowControl/>
              <w:tabs>
                <w:tab w:val="left" w:pos="720"/>
              </w:tabs>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c</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面积：米</w:t>
            </w:r>
            <w:r w:rsidRPr="00073A74">
              <w:rPr>
                <w:rFonts w:ascii="Times New Roman" w:eastAsia="宋体" w:hAnsi="Times New Roman" w:cs="Times New Roman"/>
                <w:kern w:val="0"/>
                <w:sz w:val="24"/>
                <w:szCs w:val="24"/>
                <w:vertAlign w:val="superscript"/>
              </w:rPr>
              <w:t>2</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m</w:t>
            </w:r>
            <w:r w:rsidRPr="00073A74">
              <w:rPr>
                <w:rFonts w:ascii="Times New Roman" w:eastAsia="宋体" w:hAnsi="Times New Roman" w:cs="Times New Roman"/>
                <w:kern w:val="0"/>
                <w:sz w:val="24"/>
                <w:szCs w:val="24"/>
                <w:vertAlign w:val="superscript"/>
              </w:rPr>
              <w:t>2</w:t>
            </w:r>
            <w:r w:rsidRPr="00073A74">
              <w:rPr>
                <w:rFonts w:ascii="Times New Roman" w:eastAsia="宋体" w:hAnsi="Times New Roman" w:cs="宋体" w:hint="eastAsia"/>
                <w:kern w:val="0"/>
                <w:sz w:val="24"/>
                <w:szCs w:val="24"/>
              </w:rPr>
              <w:t>），保留整数；</w:t>
            </w:r>
          </w:p>
          <w:p w:rsidR="00073A74" w:rsidRPr="00073A74" w:rsidRDefault="00073A74" w:rsidP="00073A74">
            <w:pPr>
              <w:widowControl/>
              <w:tabs>
                <w:tab w:val="left" w:pos="322"/>
                <w:tab w:val="left" w:pos="518"/>
              </w:tabs>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lastRenderedPageBreak/>
              <w:t>d</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矿砂量（矿石量）：米</w:t>
            </w:r>
            <w:r w:rsidRPr="00073A74">
              <w:rPr>
                <w:rFonts w:ascii="Times New Roman" w:eastAsia="宋体" w:hAnsi="Times New Roman" w:cs="Times New Roman"/>
                <w:kern w:val="0"/>
                <w:sz w:val="24"/>
                <w:szCs w:val="24"/>
                <w:vertAlign w:val="superscript"/>
              </w:rPr>
              <w:t>3</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m</w:t>
            </w:r>
            <w:r w:rsidRPr="00073A74">
              <w:rPr>
                <w:rFonts w:ascii="Times New Roman" w:eastAsia="宋体" w:hAnsi="Times New Roman" w:cs="Times New Roman"/>
                <w:kern w:val="0"/>
                <w:sz w:val="24"/>
                <w:szCs w:val="24"/>
                <w:vertAlign w:val="superscript"/>
              </w:rPr>
              <w:t>3</w:t>
            </w:r>
            <w:r w:rsidRPr="00073A74">
              <w:rPr>
                <w:rFonts w:ascii="Times New Roman" w:eastAsia="宋体" w:hAnsi="Times New Roman" w:cs="宋体" w:hint="eastAsia"/>
                <w:kern w:val="0"/>
                <w:sz w:val="24"/>
                <w:szCs w:val="24"/>
              </w:rPr>
              <w:t>）、吨（</w:t>
            </w:r>
            <w:r w:rsidRPr="00073A74">
              <w:rPr>
                <w:rFonts w:ascii="Times New Roman" w:eastAsia="宋体" w:hAnsi="Times New Roman" w:cs="Times New Roman"/>
                <w:kern w:val="0"/>
                <w:sz w:val="24"/>
                <w:szCs w:val="24"/>
              </w:rPr>
              <w:t>t</w:t>
            </w:r>
            <w:r w:rsidRPr="00073A74">
              <w:rPr>
                <w:rFonts w:ascii="Times New Roman" w:eastAsia="宋体" w:hAnsi="Times New Roman" w:cs="宋体" w:hint="eastAsia"/>
                <w:kern w:val="0"/>
                <w:sz w:val="24"/>
                <w:szCs w:val="24"/>
              </w:rPr>
              <w:t>），保留整数；</w:t>
            </w:r>
          </w:p>
          <w:p w:rsidR="00073A74" w:rsidRPr="00073A74" w:rsidRDefault="00073A74" w:rsidP="00073A74">
            <w:pPr>
              <w:widowControl/>
              <w:spacing w:line="432" w:lineRule="auto"/>
              <w:ind w:leftChars="1" w:left="2"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e</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金属量（矿物量）：吨（</w:t>
            </w:r>
            <w:r w:rsidRPr="00073A74">
              <w:rPr>
                <w:rFonts w:ascii="Times New Roman" w:eastAsia="宋体" w:hAnsi="Times New Roman" w:cs="Times New Roman"/>
                <w:kern w:val="0"/>
                <w:sz w:val="24"/>
                <w:szCs w:val="24"/>
              </w:rPr>
              <w:t>t</w:t>
            </w:r>
            <w:r w:rsidRPr="00073A74">
              <w:rPr>
                <w:rFonts w:ascii="Times New Roman" w:eastAsia="宋体" w:hAnsi="Times New Roman" w:cs="宋体" w:hint="eastAsia"/>
                <w:kern w:val="0"/>
                <w:sz w:val="24"/>
                <w:szCs w:val="24"/>
              </w:rPr>
              <w:t>），非贵金属矿产（或矿物量）保留整数，贵金属单位为千克（</w:t>
            </w:r>
            <w:r w:rsidRPr="00073A74">
              <w:rPr>
                <w:rFonts w:ascii="Times New Roman" w:eastAsia="宋体" w:hAnsi="Times New Roman" w:cs="Times New Roman"/>
                <w:kern w:val="0"/>
                <w:sz w:val="24"/>
                <w:szCs w:val="24"/>
              </w:rPr>
              <w:t>kg</w:t>
            </w:r>
            <w:r w:rsidRPr="00073A74">
              <w:rPr>
                <w:rFonts w:ascii="Times New Roman" w:eastAsia="宋体" w:hAnsi="Times New Roman" w:cs="宋体" w:hint="eastAsia"/>
                <w:kern w:val="0"/>
                <w:sz w:val="24"/>
                <w:szCs w:val="24"/>
              </w:rPr>
              <w:t>），块段保留一位小数，其余保留整数。</w:t>
            </w:r>
          </w:p>
          <w:p w:rsidR="00073A74" w:rsidRPr="00073A74" w:rsidRDefault="00073A74" w:rsidP="00073A74">
            <w:pPr>
              <w:widowControl/>
              <w:spacing w:line="432" w:lineRule="auto"/>
              <w:ind w:left="900" w:hangingChars="375" w:hanging="900"/>
              <w:rPr>
                <w:rFonts w:ascii="宋体" w:eastAsia="宋体" w:hAnsi="宋体" w:cs="宋体"/>
                <w:kern w:val="0"/>
                <w:sz w:val="24"/>
                <w:szCs w:val="24"/>
              </w:rPr>
            </w:pPr>
            <w:r w:rsidRPr="00073A74">
              <w:rPr>
                <w:rFonts w:ascii="黑体" w:eastAsia="黑体" w:hAnsi="宋体" w:cs="宋体" w:hint="eastAsia"/>
                <w:kern w:val="0"/>
                <w:sz w:val="24"/>
                <w:szCs w:val="24"/>
              </w:rPr>
              <w:t>9.3  确定矿产资源／储量估算参数的要求</w:t>
            </w:r>
          </w:p>
          <w:p w:rsidR="00073A74" w:rsidRPr="00073A74" w:rsidRDefault="00073A74" w:rsidP="00073A74">
            <w:pPr>
              <w:widowControl/>
              <w:spacing w:line="432" w:lineRule="auto"/>
              <w:ind w:left="1"/>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9.3.1</w:t>
              </w:r>
            </w:customXml>
            <w:r w:rsidRPr="00073A74">
              <w:rPr>
                <w:rFonts w:ascii="黑体" w:eastAsia="黑体" w:hAnsi="宋体" w:cs="宋体" w:hint="eastAsia"/>
                <w:kern w:val="0"/>
                <w:sz w:val="24"/>
                <w:szCs w:val="24"/>
              </w:rPr>
              <w:t xml:space="preserve"> </w:t>
            </w:r>
            <w:r w:rsidRPr="00073A74">
              <w:rPr>
                <w:rFonts w:ascii="黑体" w:eastAsia="黑体" w:hAnsi="宋体" w:cs="宋体" w:hint="eastAsia"/>
                <w:b/>
                <w:bCs/>
                <w:kern w:val="0"/>
                <w:sz w:val="24"/>
                <w:szCs w:val="24"/>
              </w:rPr>
              <w:t xml:space="preserve"> </w:t>
            </w:r>
            <w:r w:rsidRPr="00073A74">
              <w:rPr>
                <w:rFonts w:ascii="Times New Roman" w:eastAsia="宋体" w:hAnsi="Times New Roman" w:cs="宋体" w:hint="eastAsia"/>
                <w:kern w:val="0"/>
                <w:sz w:val="24"/>
                <w:szCs w:val="24"/>
              </w:rPr>
              <w:t>矿砂样品品位。非贵金属样品品位以其砂矿目的矿物质量（重量）、贵金属样品品位，以其砂矿矿物的金属质量（重量）除以样品的理论体积〔钻孔中的钻头内断面面积乘以样品长度，浅井（硐）、槽探中为以采样断面面积乘样长〕；若为化学分析品位，即为该段样长的品位，不需再除以理论体积。</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9.3.2</w:t>
              </w:r>
            </w:customXml>
            <w:r w:rsidRPr="00073A74">
              <w:rPr>
                <w:rFonts w:ascii="黑体" w:eastAsia="黑体" w:hAnsi="宋体" w:cs="宋体" w:hint="eastAsia"/>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单工程品位。以单工程品位为圈定砂矿层的基本单位。计算方法：对混合砂</w:t>
            </w:r>
            <w:r w:rsidRPr="00073A74">
              <w:rPr>
                <w:rFonts w:ascii="Times New Roman" w:eastAsia="宋体" w:hAnsi="Times New Roman" w:cs="Times New Roman"/>
                <w:kern w:val="0"/>
                <w:sz w:val="24"/>
                <w:szCs w:val="24"/>
                <w:vertAlign w:val="superscript"/>
              </w:rPr>
              <w:t>4</w:t>
            </w:r>
            <w:r w:rsidRPr="00073A74">
              <w:rPr>
                <w:rFonts w:ascii="Times New Roman" w:eastAsia="宋体" w:hAnsi="Times New Roman" w:cs="宋体" w:hint="eastAsia"/>
                <w:kern w:val="0"/>
                <w:sz w:val="24"/>
                <w:szCs w:val="24"/>
                <w:vertAlign w:val="superscript"/>
              </w:rPr>
              <w:t>）</w:t>
            </w:r>
            <w:r w:rsidRPr="00073A74">
              <w:rPr>
                <w:rFonts w:ascii="Times New Roman" w:eastAsia="宋体" w:hAnsi="Times New Roman" w:cs="宋体" w:hint="eastAsia"/>
                <w:kern w:val="0"/>
                <w:sz w:val="24"/>
                <w:szCs w:val="24"/>
              </w:rPr>
              <w:t>为钻孔内目的矿</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Times New Roman" w:eastAsia="宋体" w:hAnsi="Times New Roman" w:cs="宋体" w:hint="eastAsia"/>
                <w:kern w:val="0"/>
                <w:sz w:val="24"/>
                <w:szCs w:val="24"/>
              </w:rPr>
              <w:t>物质量（重量）除以钻孔内混合砂理论体积（即钻头内断面面积乘以混合砂厚度）；</w:t>
            </w:r>
            <w:r w:rsidRPr="00073A74">
              <w:rPr>
                <w:rFonts w:ascii="Times New Roman" w:eastAsia="宋体" w:hAnsi="Times New Roman" w:cs="宋体" w:hint="eastAsia"/>
                <w:kern w:val="0"/>
                <w:sz w:val="24"/>
                <w:szCs w:val="24"/>
              </w:rPr>
              <w:lastRenderedPageBreak/>
              <w:t>对砂矿层</w:t>
            </w:r>
            <w:r w:rsidRPr="00073A74">
              <w:rPr>
                <w:rFonts w:ascii="Times New Roman" w:eastAsia="宋体" w:hAnsi="Times New Roman" w:cs="Times New Roman"/>
                <w:kern w:val="0"/>
                <w:sz w:val="24"/>
                <w:szCs w:val="24"/>
                <w:vertAlign w:val="superscript"/>
              </w:rPr>
              <w:t>5</w:t>
            </w:r>
            <w:r w:rsidRPr="00073A74">
              <w:rPr>
                <w:rFonts w:ascii="Times New Roman" w:eastAsia="宋体" w:hAnsi="Times New Roman" w:cs="宋体" w:hint="eastAsia"/>
                <w:kern w:val="0"/>
                <w:sz w:val="24"/>
                <w:szCs w:val="24"/>
                <w:vertAlign w:val="superscript"/>
              </w:rPr>
              <w:t>）</w:t>
            </w:r>
            <w:r w:rsidRPr="00073A74">
              <w:rPr>
                <w:rFonts w:ascii="Times New Roman" w:eastAsia="宋体" w:hAnsi="Times New Roman" w:cs="宋体" w:hint="eastAsia"/>
                <w:kern w:val="0"/>
                <w:sz w:val="24"/>
                <w:szCs w:val="24"/>
              </w:rPr>
              <w:t>为各样品品位与长度的加权平均值或钻孔内砂矿层内目的矿物质量（重量）除以其理论体积（即钻头内断面面积乘以砂矿层厚度）。</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9.3.3</w:t>
              </w:r>
            </w:customXml>
            <w:r w:rsidRPr="00073A74">
              <w:rPr>
                <w:rFonts w:ascii="黑体" w:eastAsia="黑体" w:hAnsi="宋体" w:cs="宋体" w:hint="eastAsia"/>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平均品位。块段平均品位用块段内各工程的厚度加权平均或用工程厚度和工程影响距离加权平均求得；砂矿层平均品位用砂矿层的目的矿物量（金属量）除以矿砂量求得。</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9.3.4</w:t>
              </w:r>
            </w:customXml>
            <w:r w:rsidRPr="00073A74">
              <w:rPr>
                <w:rFonts w:ascii="黑体" w:eastAsia="黑体" w:hAnsi="宋体" w:cs="宋体" w:hint="eastAsia"/>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面积测定。用几何图形法或坐标法求得。用几何图形法测定面积不得少于两次，当两次差值不大于</w:t>
            </w:r>
            <w:r w:rsidRPr="00073A74">
              <w:rPr>
                <w:rFonts w:ascii="Times New Roman" w:eastAsia="宋体" w:hAnsi="Times New Roman" w:cs="Times New Roman"/>
                <w:kern w:val="0"/>
                <w:sz w:val="24"/>
                <w:szCs w:val="24"/>
              </w:rPr>
              <w:t>2%</w:t>
            </w:r>
            <w:r w:rsidRPr="00073A74">
              <w:rPr>
                <w:rFonts w:ascii="Times New Roman" w:eastAsia="宋体" w:hAnsi="Times New Roman" w:cs="宋体" w:hint="eastAsia"/>
                <w:kern w:val="0"/>
                <w:sz w:val="24"/>
                <w:szCs w:val="24"/>
              </w:rPr>
              <w:t>时，取其均值。矿产资源／储量估算平面图的比例尺可根据矿床（砂矿层）规模大小选用（</w:t>
            </w:r>
            <w:r w:rsidRPr="00073A74">
              <w:rPr>
                <w:rFonts w:ascii="Times New Roman" w:eastAsia="宋体" w:hAnsi="Times New Roman" w:cs="Times New Roman"/>
                <w:kern w:val="0"/>
                <w:sz w:val="24"/>
                <w:szCs w:val="24"/>
              </w:rPr>
              <w:t>1</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2 000</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1</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5 000</w:t>
            </w:r>
            <w:r w:rsidRPr="00073A74">
              <w:rPr>
                <w:rFonts w:ascii="Times New Roman" w:eastAsia="宋体" w:hAnsi="Times New Roman" w:cs="宋体" w:hint="eastAsia"/>
                <w:kern w:val="0"/>
                <w:sz w:val="24"/>
                <w:szCs w:val="24"/>
              </w:rPr>
              <w:t>）。勘查线剖面图的比例尺视矿体宽度而定，一般水平（</w:t>
            </w:r>
            <w:r w:rsidRPr="00073A74">
              <w:rPr>
                <w:rFonts w:ascii="Times New Roman" w:eastAsia="宋体" w:hAnsi="Times New Roman" w:cs="Times New Roman"/>
                <w:kern w:val="0"/>
                <w:sz w:val="24"/>
                <w:szCs w:val="24"/>
              </w:rPr>
              <w:t>1</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1 000</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1</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2 000</w:t>
            </w:r>
            <w:r w:rsidRPr="00073A74">
              <w:rPr>
                <w:rFonts w:ascii="Times New Roman" w:eastAsia="宋体" w:hAnsi="Times New Roman" w:cs="宋体" w:hint="eastAsia"/>
                <w:kern w:val="0"/>
                <w:sz w:val="24"/>
                <w:szCs w:val="24"/>
              </w:rPr>
              <w:t>），垂直</w:t>
            </w:r>
            <w:r w:rsidRPr="00073A74">
              <w:rPr>
                <w:rFonts w:ascii="Times New Roman" w:eastAsia="宋体" w:hAnsi="Times New Roman" w:cs="Times New Roman"/>
                <w:kern w:val="0"/>
                <w:sz w:val="24"/>
                <w:szCs w:val="24"/>
              </w:rPr>
              <w:t>1</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100</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9.3.5</w:t>
              </w:r>
            </w:customXml>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厚度计算。对混合砂为自地表至可视为开采对象的全部松散堆积物的厚度；对砂矿层为圈定的砂矿层内的全部样品长度之和。块段平均厚度一般用算术平均法求得。</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9.3.6</w:t>
              </w:r>
            </w:customXml>
            <w:r w:rsidRPr="00073A74">
              <w:rPr>
                <w:rFonts w:ascii="黑体" w:eastAsia="黑体" w:hAnsi="宋体" w:cs="宋体" w:hint="eastAsia"/>
                <w:b/>
                <w:bCs/>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特高品位的确定与处理：</w:t>
            </w:r>
          </w:p>
          <w:p w:rsidR="00073A74" w:rsidRPr="00073A74" w:rsidRDefault="00073A74" w:rsidP="00073A74">
            <w:pPr>
              <w:widowControl/>
              <w:spacing w:line="432" w:lineRule="auto"/>
              <w:ind w:leftChars="1" w:left="2"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a</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砂矿以单工程品位作为衡量特高品位的单位，当单工程品位大于矿体平均</w:t>
            </w:r>
            <w:r w:rsidRPr="00073A74">
              <w:rPr>
                <w:rFonts w:ascii="Times New Roman" w:eastAsia="宋体" w:hAnsi="Times New Roman" w:cs="宋体" w:hint="eastAsia"/>
                <w:kern w:val="0"/>
                <w:sz w:val="24"/>
                <w:szCs w:val="24"/>
              </w:rPr>
              <w:lastRenderedPageBreak/>
              <w:t>品位（算术均值）非贵金属为六至八倍、贵金属三至五倍时，即为特高品位（见附录Ⅰ）；</w:t>
            </w:r>
          </w:p>
          <w:p w:rsidR="00073A74" w:rsidRPr="00073A74" w:rsidRDefault="00073A74" w:rsidP="00073A74">
            <w:pPr>
              <w:widowControl/>
              <w:spacing w:line="432" w:lineRule="auto"/>
              <w:ind w:leftChars="1" w:left="2"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b</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确定为特高品位的工程，分布集中，具有一定规律，构成富矿段时，应加密工程单独圈定并估算矿产资源／储量，在富矿段内的特高品位工程，按富矿段的平均品位六至八倍确定富矿段的特高品位工程；</w:t>
            </w:r>
          </w:p>
          <w:p w:rsidR="00073A74" w:rsidRPr="00073A74" w:rsidRDefault="00073A74" w:rsidP="00073A74">
            <w:pPr>
              <w:widowControl/>
              <w:spacing w:line="432" w:lineRule="auto"/>
              <w:ind w:leftChars="1" w:left="2"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c</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确定为特高品位的工程分布零星，无一定规律时，应进行处理，处理方法是用特高品位工程所影响到的，并包含特高品位工程在内的块段平均品位代替特高品位工程参加块段平均品位计算，若代替后的工程品位仍高于确定的特高品位下限值时，应继续处理。</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宋体" w:eastAsia="宋体" w:hAnsi="宋体" w:cs="宋体"/>
                <w:kern w:val="0"/>
                <w:sz w:val="24"/>
                <w:szCs w:val="24"/>
              </w:rPr>
              <w:pict>
                <v:line id="_x0000_s2064" style="position:absolute;left:0;text-align:left;z-index:251662336;mso-position-horizontal:left" from="0,9.4pt" to="141.75pt,9.4pt"/>
              </w:pict>
            </w:r>
          </w:p>
          <w:p w:rsidR="00073A74" w:rsidRPr="00073A74" w:rsidRDefault="00073A74" w:rsidP="00073A74">
            <w:pPr>
              <w:widowControl/>
              <w:spacing w:line="432" w:lineRule="auto"/>
              <w:ind w:firstLineChars="200" w:firstLine="360"/>
              <w:rPr>
                <w:rFonts w:ascii="仿宋_GB2312" w:eastAsia="仿宋_GB2312" w:hAnsi="宋体" w:cs="宋体"/>
                <w:kern w:val="0"/>
                <w:sz w:val="18"/>
                <w:szCs w:val="24"/>
              </w:rPr>
            </w:pPr>
            <w:r w:rsidRPr="00073A74">
              <w:rPr>
                <w:rFonts w:ascii="仿宋_GB2312" w:eastAsia="仿宋_GB2312" w:hAnsi="宋体" w:cs="宋体" w:hint="eastAsia"/>
                <w:kern w:val="0"/>
                <w:sz w:val="18"/>
                <w:szCs w:val="24"/>
              </w:rPr>
              <w:t>4） 当全面开采（船采、水枪开采），包含砂矿层在内以地表为上限，以可视为开采对象的含目的矿物的</w:t>
            </w:r>
            <w:r w:rsidRPr="00073A74">
              <w:rPr>
                <w:rFonts w:ascii="仿宋_GB2312" w:eastAsia="仿宋_GB2312" w:hAnsi="宋体" w:cs="宋体" w:hint="eastAsia"/>
                <w:kern w:val="0"/>
                <w:sz w:val="18"/>
                <w:szCs w:val="24"/>
              </w:rPr>
              <w:lastRenderedPageBreak/>
              <w:t>全部松散堆积物为下限谓之。</w:t>
            </w:r>
          </w:p>
          <w:p w:rsidR="00073A74" w:rsidRPr="00073A74" w:rsidRDefault="00073A74" w:rsidP="00073A74">
            <w:pPr>
              <w:widowControl/>
              <w:spacing w:line="432" w:lineRule="auto"/>
              <w:ind w:firstLineChars="200" w:firstLine="360"/>
              <w:rPr>
                <w:rFonts w:ascii="仿宋_GB2312" w:eastAsia="仿宋_GB2312" w:hAnsi="宋体" w:cs="宋体" w:hint="eastAsia"/>
                <w:kern w:val="0"/>
                <w:sz w:val="18"/>
                <w:szCs w:val="24"/>
              </w:rPr>
            </w:pPr>
            <w:r w:rsidRPr="00073A74">
              <w:rPr>
                <w:rFonts w:ascii="仿宋_GB2312" w:eastAsia="仿宋_GB2312" w:hAnsi="宋体" w:cs="宋体" w:hint="eastAsia"/>
                <w:kern w:val="0"/>
                <w:sz w:val="18"/>
                <w:szCs w:val="24"/>
              </w:rPr>
              <w:t>5） 当剥离上部不含目的矿物的泥砂层后开采的含目的矿物的全部松散堆积物谓之。</w:t>
            </w:r>
          </w:p>
          <w:p w:rsidR="00073A74" w:rsidRPr="00073A74" w:rsidRDefault="00073A74" w:rsidP="00073A74">
            <w:pPr>
              <w:widowControl/>
              <w:spacing w:line="432" w:lineRule="auto"/>
              <w:rPr>
                <w:rFonts w:ascii="宋体" w:eastAsia="宋体" w:hAnsi="宋体" w:cs="宋体" w:hint="eastAsia"/>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9.3.7</w:t>
              </w:r>
            </w:customXml>
            <w:r w:rsidRPr="00073A74">
              <w:rPr>
                <w:rFonts w:ascii="黑体" w:eastAsia="黑体" w:hAnsi="宋体" w:cs="宋体" w:hint="eastAsia"/>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当以化学分析品位估算矿产资源</w:t>
            </w:r>
            <w:r w:rsidRPr="00073A74">
              <w:rPr>
                <w:rFonts w:ascii="宋体" w:eastAsia="宋体" w:hAnsi="宋体" w:cs="宋体" w:hint="eastAsia"/>
                <w:kern w:val="0"/>
                <w:sz w:val="24"/>
                <w:szCs w:val="24"/>
              </w:rPr>
              <w:t>／</w:t>
            </w:r>
            <w:r w:rsidRPr="00073A74">
              <w:rPr>
                <w:rFonts w:ascii="Times New Roman" w:eastAsia="宋体" w:hAnsi="Times New Roman" w:cs="宋体" w:hint="eastAsia"/>
                <w:kern w:val="0"/>
                <w:sz w:val="24"/>
                <w:szCs w:val="24"/>
              </w:rPr>
              <w:t>储量时，应以大体积质量（体重）值计算矿砂量，单位为吨（</w:t>
            </w:r>
            <w:r w:rsidRPr="00073A74">
              <w:rPr>
                <w:rFonts w:ascii="Times New Roman" w:eastAsia="宋体" w:hAnsi="Times New Roman" w:cs="Times New Roman"/>
                <w:kern w:val="0"/>
                <w:sz w:val="24"/>
                <w:szCs w:val="24"/>
              </w:rPr>
              <w:t>t</w:t>
            </w:r>
            <w:r w:rsidRPr="00073A74">
              <w:rPr>
                <w:rFonts w:ascii="Times New Roman" w:eastAsia="宋体" w:hAnsi="Times New Roman" w:cs="宋体" w:hint="eastAsia"/>
                <w:kern w:val="0"/>
                <w:sz w:val="24"/>
                <w:szCs w:val="24"/>
              </w:rPr>
              <w:t>），每一条勘探（查）线至少须测量一个大体积质量（体重）值。</w:t>
            </w:r>
          </w:p>
          <w:p w:rsidR="00073A74" w:rsidRPr="00073A74" w:rsidRDefault="00073A74" w:rsidP="00073A74">
            <w:pPr>
              <w:widowControl/>
              <w:outlineLvl w:val="1"/>
              <w:rPr>
                <w:rFonts w:ascii="ˎ̥" w:eastAsia="宋体" w:hAnsi="ˎ̥" w:cs="宋体"/>
                <w:b/>
                <w:bCs/>
                <w:kern w:val="0"/>
                <w:sz w:val="36"/>
                <w:szCs w:val="36"/>
              </w:rPr>
            </w:pPr>
            <w:r w:rsidRPr="00073A74">
              <w:rPr>
                <w:rFonts w:ascii="黑体" w:eastAsia="黑体" w:hAnsi="黑体" w:cs="宋体"/>
                <w:b/>
                <w:bCs/>
                <w:kern w:val="0"/>
                <w:sz w:val="24"/>
                <w:szCs w:val="24"/>
              </w:rPr>
              <w:t>9.4  矿体圈定与外圈</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9.4.1</w:t>
              </w:r>
            </w:customXml>
            <w:r w:rsidRPr="00073A74">
              <w:rPr>
                <w:rFonts w:ascii="黑体" w:eastAsia="黑体" w:hAnsi="宋体" w:cs="宋体" w:hint="eastAsia"/>
                <w:kern w:val="0"/>
                <w:sz w:val="24"/>
                <w:szCs w:val="24"/>
              </w:rPr>
              <w:t xml:space="preserve">  矿体圈定</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9.4.1</w:t>
              </w:r>
            </w:customXml>
            <w:r w:rsidRPr="00073A74">
              <w:rPr>
                <w:rFonts w:ascii="黑体" w:eastAsia="黑体" w:hAnsi="宋体" w:cs="宋体" w:hint="eastAsia"/>
                <w:kern w:val="0"/>
                <w:sz w:val="24"/>
                <w:szCs w:val="24"/>
              </w:rPr>
              <w:t xml:space="preserve">.1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不同形态类型的砂矿应分别圈定矿体，但互相连接并可用同一方式开采的不同形态类型矿体除外。适于露天开采的矿床，圈定混合砂矿体；适于地下开采的矿床，圈定砂矿层矿体。</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9.4.1</w:t>
              </w:r>
            </w:customXml>
            <w:r w:rsidRPr="00073A74">
              <w:rPr>
                <w:rFonts w:ascii="黑体" w:eastAsia="黑体" w:hAnsi="宋体" w:cs="宋体" w:hint="eastAsia"/>
                <w:kern w:val="0"/>
                <w:sz w:val="24"/>
                <w:szCs w:val="24"/>
              </w:rPr>
              <w:t>.2</w:t>
            </w:r>
            <w:r w:rsidRPr="00073A74">
              <w:rPr>
                <w:rFonts w:ascii="黑体" w:eastAsia="黑体" w:hAnsi="宋体" w:cs="宋体" w:hint="eastAsia"/>
                <w:b/>
                <w:bCs/>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不准将基岩中的目的矿物或贵金属圈入矿体。若确为风化可挖基岩含有目的矿物或贵金属，并可作为开采对象时，可按其含目的矿物或贵金属层厚度圈入矿体。</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9.4.1</w:t>
              </w:r>
            </w:customXml>
            <w:r w:rsidRPr="00073A74">
              <w:rPr>
                <w:rFonts w:ascii="黑体" w:eastAsia="黑体" w:hAnsi="宋体" w:cs="宋体" w:hint="eastAsia"/>
                <w:kern w:val="0"/>
                <w:sz w:val="24"/>
                <w:szCs w:val="24"/>
              </w:rPr>
              <w:t>.3</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勘查线间的矿体界线应以直线连接，勘查线间的矿体宽度不得大于工程控</w:t>
            </w:r>
            <w:r w:rsidRPr="00073A74">
              <w:rPr>
                <w:rFonts w:ascii="Times New Roman" w:eastAsia="宋体" w:hAnsi="Times New Roman" w:cs="宋体" w:hint="eastAsia"/>
                <w:kern w:val="0"/>
                <w:sz w:val="24"/>
                <w:szCs w:val="24"/>
              </w:rPr>
              <w:lastRenderedPageBreak/>
              <w:t>制的矿体实际宽度。</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9.4.1</w:t>
              </w:r>
            </w:customXml>
            <w:r w:rsidRPr="00073A74">
              <w:rPr>
                <w:rFonts w:ascii="黑体" w:eastAsia="黑体" w:hAnsi="宋体" w:cs="宋体" w:hint="eastAsia"/>
                <w:kern w:val="0"/>
                <w:sz w:val="24"/>
                <w:szCs w:val="24"/>
              </w:rPr>
              <w:t xml:space="preserve">.4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矿床的开采方案为采掘船开采时，当两矿体间用通道连接时，在工业指标中应有通道的规格。通道的砂量（品位或矿物量按零计）计入所连矿体的矿砂量中。</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9.4.1</w:t>
              </w:r>
            </w:customXml>
            <w:r w:rsidRPr="00073A74">
              <w:rPr>
                <w:rFonts w:ascii="黑体" w:eastAsia="黑体" w:hAnsi="宋体" w:cs="宋体" w:hint="eastAsia"/>
                <w:kern w:val="0"/>
                <w:sz w:val="24"/>
                <w:szCs w:val="24"/>
              </w:rPr>
              <w:t>.5</w:t>
            </w:r>
            <w:r w:rsidRPr="00073A74">
              <w:rPr>
                <w:rFonts w:ascii="黑体" w:eastAsia="黑体" w:hAnsi="宋体" w:cs="宋体" w:hint="eastAsia"/>
                <w:b/>
                <w:bCs/>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相邻两勘查线之间的连续矿体划为一个块段。</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9.4.2</w:t>
              </w:r>
            </w:customXml>
            <w:r w:rsidRPr="00073A74">
              <w:rPr>
                <w:rFonts w:ascii="黑体" w:eastAsia="黑体" w:hAnsi="宋体" w:cs="宋体" w:hint="eastAsia"/>
                <w:kern w:val="0"/>
                <w:sz w:val="24"/>
                <w:szCs w:val="24"/>
              </w:rPr>
              <w:t xml:space="preserve">  向外围算的距离及矿产资源／储量类别</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9.4.2</w:t>
              </w:r>
            </w:customXml>
            <w:r w:rsidRPr="00073A74">
              <w:rPr>
                <w:rFonts w:ascii="黑体" w:eastAsia="黑体" w:hAnsi="宋体" w:cs="宋体" w:hint="eastAsia"/>
                <w:kern w:val="0"/>
                <w:sz w:val="24"/>
                <w:szCs w:val="24"/>
              </w:rPr>
              <w:t>.1</w:t>
            </w:r>
            <w:r w:rsidRPr="00073A74">
              <w:rPr>
                <w:rFonts w:ascii="黑体" w:eastAsia="黑体" w:hAnsi="宋体" w:cs="宋体" w:hint="eastAsia"/>
                <w:b/>
                <w:bCs/>
                <w:kern w:val="0"/>
                <w:sz w:val="24"/>
                <w:szCs w:val="24"/>
              </w:rPr>
              <w:t xml:space="preserve">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矿体宽度有限外圈或无限外圈均按已确定勘查基本工程间距的二分之一平推；矿体长度有限与无限外推均按已确定的基本勘查线间距四分之一平推。皆呈矩形平推。当实际工程间距或勘查线距小于已确定的间距或线距时，应分别按其实际间距或线距的二分之一或四分之一外圈；若实际工程间距或线距大于已确定的基本工程间距或线距，则按基本工程间距或线距外圈。</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9.4.2</w:t>
              </w:r>
            </w:customXml>
            <w:r w:rsidRPr="00073A74">
              <w:rPr>
                <w:rFonts w:ascii="黑体" w:eastAsia="黑体" w:hAnsi="宋体" w:cs="宋体" w:hint="eastAsia"/>
                <w:kern w:val="0"/>
                <w:sz w:val="24"/>
                <w:szCs w:val="24"/>
              </w:rPr>
              <w:t xml:space="preserve">.2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外圈矿产资源</w:t>
            </w:r>
            <w:r w:rsidRPr="00073A74">
              <w:rPr>
                <w:rFonts w:ascii="宋体" w:eastAsia="宋体" w:hAnsi="宋体" w:cs="宋体" w:hint="eastAsia"/>
                <w:kern w:val="0"/>
                <w:sz w:val="24"/>
                <w:szCs w:val="24"/>
              </w:rPr>
              <w:t>／</w:t>
            </w:r>
            <w:r w:rsidRPr="00073A74">
              <w:rPr>
                <w:rFonts w:ascii="Times New Roman" w:eastAsia="宋体" w:hAnsi="Times New Roman" w:cs="宋体" w:hint="eastAsia"/>
                <w:kern w:val="0"/>
                <w:sz w:val="24"/>
                <w:szCs w:val="24"/>
              </w:rPr>
              <w:t>储量类别的确定：河床和河漫滩冲积型砂矿，在勘查线上</w:t>
            </w:r>
            <w:r w:rsidRPr="00073A74">
              <w:rPr>
                <w:rFonts w:ascii="Times New Roman" w:eastAsia="宋体" w:hAnsi="Times New Roman" w:cs="宋体" w:hint="eastAsia"/>
                <w:kern w:val="0"/>
                <w:sz w:val="24"/>
                <w:szCs w:val="24"/>
              </w:rPr>
              <w:lastRenderedPageBreak/>
              <w:t>可有限外圈两工程间距的二分之一为同类别矿产资源</w:t>
            </w:r>
            <w:r w:rsidRPr="00073A74">
              <w:rPr>
                <w:rFonts w:ascii="宋体" w:eastAsia="宋体" w:hAnsi="宋体" w:cs="宋体" w:hint="eastAsia"/>
                <w:kern w:val="0"/>
                <w:sz w:val="24"/>
                <w:szCs w:val="24"/>
              </w:rPr>
              <w:t>／</w:t>
            </w:r>
            <w:r w:rsidRPr="00073A74">
              <w:rPr>
                <w:rFonts w:ascii="Times New Roman" w:eastAsia="宋体" w:hAnsi="Times New Roman" w:cs="宋体" w:hint="eastAsia"/>
                <w:kern w:val="0"/>
                <w:sz w:val="24"/>
                <w:szCs w:val="24"/>
              </w:rPr>
              <w:t>储量。其他类型不准外圈同类别的矿产资源</w:t>
            </w:r>
            <w:r w:rsidRPr="00073A74">
              <w:rPr>
                <w:rFonts w:ascii="宋体" w:eastAsia="宋体" w:hAnsi="宋体" w:cs="宋体" w:hint="eastAsia"/>
                <w:kern w:val="0"/>
                <w:sz w:val="24"/>
                <w:szCs w:val="24"/>
              </w:rPr>
              <w:t>／</w:t>
            </w:r>
            <w:r w:rsidRPr="00073A74">
              <w:rPr>
                <w:rFonts w:ascii="Times New Roman" w:eastAsia="宋体" w:hAnsi="Times New Roman" w:cs="宋体" w:hint="eastAsia"/>
                <w:kern w:val="0"/>
                <w:sz w:val="24"/>
                <w:szCs w:val="24"/>
              </w:rPr>
              <w:t>储量。</w:t>
            </w:r>
          </w:p>
          <w:p w:rsidR="00073A74" w:rsidRPr="00073A74" w:rsidRDefault="00073A74" w:rsidP="00073A74">
            <w:pPr>
              <w:widowControl/>
              <w:spacing w:line="432" w:lineRule="auto"/>
              <w:rPr>
                <w:rFonts w:ascii="宋体" w:eastAsia="宋体" w:hAnsi="宋体" w:cs="宋体"/>
                <w:kern w:val="0"/>
                <w:sz w:val="24"/>
                <w:szCs w:val="24"/>
              </w:rPr>
            </w:pPr>
            <w:customXml w:uri="urn:schemas-microsoft-com:office:smarttags" w:element="chsdate">
              <w:customXmlPr>
                <w:attr w:name="Year" w:val="1899"/>
                <w:attr w:name="Month" w:val="12"/>
                <w:attr w:name="Day" w:val="30"/>
                <w:attr w:name="IsLunarDate" w:val="False"/>
                <w:attr w:name="IsROCDate" w:val="False"/>
              </w:customXmlPr>
              <w:r w:rsidRPr="00073A74">
                <w:rPr>
                  <w:rFonts w:ascii="黑体" w:eastAsia="黑体" w:hAnsi="宋体" w:cs="宋体" w:hint="eastAsia"/>
                  <w:kern w:val="0"/>
                  <w:sz w:val="24"/>
                  <w:szCs w:val="24"/>
                </w:rPr>
                <w:t>9.4.2</w:t>
              </w:r>
            </w:customXml>
            <w:r w:rsidRPr="00073A74">
              <w:rPr>
                <w:rFonts w:ascii="黑体" w:eastAsia="黑体" w:hAnsi="宋体" w:cs="宋体" w:hint="eastAsia"/>
                <w:kern w:val="0"/>
                <w:sz w:val="24"/>
                <w:szCs w:val="24"/>
              </w:rPr>
              <w:t xml:space="preserve">.3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矿体内无矿地段（夹石）应结合矿体具体情况圈连，应从有矿工程外推，在横向上平推两相邻工程间距的二分之一；在纵向上从有矿勘查线向有夹石勘查线平推基本线距的四分之一。当矿体存</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Times New Roman" w:eastAsia="宋体" w:hAnsi="Times New Roman" w:cs="宋体" w:hint="eastAsia"/>
                <w:kern w:val="0"/>
                <w:sz w:val="24"/>
                <w:szCs w:val="24"/>
              </w:rPr>
              <w:t>在分支复合时，其复合处的矿体厚度和宽度不得大于见矿工程的厚度和宽度。采用采掘船开采时，单个孔无矿可不按夹石剔除。</w:t>
            </w:r>
          </w:p>
          <w:p w:rsidR="00073A74" w:rsidRPr="00073A74" w:rsidRDefault="00073A74" w:rsidP="00073A74">
            <w:pPr>
              <w:widowControl/>
              <w:outlineLvl w:val="1"/>
              <w:rPr>
                <w:rFonts w:ascii="ˎ̥" w:eastAsia="宋体" w:hAnsi="ˎ̥" w:cs="宋体"/>
                <w:b/>
                <w:bCs/>
                <w:kern w:val="0"/>
                <w:sz w:val="36"/>
                <w:szCs w:val="36"/>
              </w:rPr>
            </w:pPr>
            <w:r w:rsidRPr="00073A74">
              <w:rPr>
                <w:rFonts w:ascii="黑体" w:eastAsia="黑体" w:hAnsi="黑体" w:cs="宋体"/>
                <w:b/>
                <w:bCs/>
                <w:kern w:val="0"/>
                <w:sz w:val="24"/>
                <w:szCs w:val="24"/>
              </w:rPr>
              <w:t>9.5  矿产资源／储量估算方法</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估算矿产资源</w:t>
            </w:r>
            <w:r w:rsidRPr="00073A74">
              <w:rPr>
                <w:rFonts w:ascii="宋体" w:eastAsia="宋体" w:hAnsi="宋体" w:cs="宋体" w:hint="eastAsia"/>
                <w:kern w:val="0"/>
                <w:sz w:val="24"/>
                <w:szCs w:val="24"/>
              </w:rPr>
              <w:t>／</w:t>
            </w:r>
            <w:r w:rsidRPr="00073A74">
              <w:rPr>
                <w:rFonts w:ascii="Times New Roman" w:eastAsia="宋体" w:hAnsi="Times New Roman" w:cs="宋体" w:hint="eastAsia"/>
                <w:kern w:val="0"/>
                <w:sz w:val="24"/>
                <w:szCs w:val="24"/>
              </w:rPr>
              <w:t>储量的方法。主要有几何图形法、地质统计学法和</w:t>
            </w:r>
            <w:r w:rsidRPr="00073A74">
              <w:rPr>
                <w:rFonts w:ascii="Times New Roman" w:eastAsia="宋体" w:hAnsi="Times New Roman" w:cs="Times New Roman"/>
                <w:kern w:val="0"/>
                <w:sz w:val="24"/>
                <w:szCs w:val="24"/>
              </w:rPr>
              <w:t>SD</w:t>
            </w:r>
            <w:r w:rsidRPr="00073A74">
              <w:rPr>
                <w:rFonts w:ascii="Times New Roman" w:eastAsia="宋体" w:hAnsi="Times New Roman" w:cs="宋体" w:hint="eastAsia"/>
                <w:kern w:val="0"/>
                <w:sz w:val="24"/>
                <w:szCs w:val="24"/>
              </w:rPr>
              <w:t>储量计算法（简称</w:t>
            </w:r>
            <w:r w:rsidRPr="00073A74">
              <w:rPr>
                <w:rFonts w:ascii="Times New Roman" w:eastAsia="宋体" w:hAnsi="Times New Roman" w:cs="Times New Roman"/>
                <w:kern w:val="0"/>
                <w:sz w:val="24"/>
                <w:szCs w:val="24"/>
              </w:rPr>
              <w:t>SD</w:t>
            </w:r>
            <w:r w:rsidRPr="00073A74">
              <w:rPr>
                <w:rFonts w:ascii="Times New Roman" w:eastAsia="宋体" w:hAnsi="Times New Roman" w:cs="宋体" w:hint="eastAsia"/>
                <w:kern w:val="0"/>
                <w:sz w:val="24"/>
                <w:szCs w:val="24"/>
              </w:rPr>
              <w:t>法）。当有条件时，应尽可能采用地质统计学方法和</w:t>
            </w:r>
            <w:r w:rsidRPr="00073A74">
              <w:rPr>
                <w:rFonts w:ascii="Times New Roman" w:eastAsia="宋体" w:hAnsi="Times New Roman" w:cs="Times New Roman"/>
                <w:kern w:val="0"/>
                <w:sz w:val="24"/>
                <w:szCs w:val="24"/>
              </w:rPr>
              <w:t>SD</w:t>
            </w:r>
            <w:r w:rsidRPr="00073A74">
              <w:rPr>
                <w:rFonts w:ascii="Times New Roman" w:eastAsia="宋体" w:hAnsi="Times New Roman" w:cs="宋体" w:hint="eastAsia"/>
                <w:kern w:val="0"/>
                <w:sz w:val="24"/>
                <w:szCs w:val="24"/>
              </w:rPr>
              <w:t>法，亦可采用几何图形法。</w:t>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提倡运用新技术、新方法。对于矿产资源／储量估算的新方法或新研制的软件，必须经国务院地质矿产主管部门组织专家鉴定、验收并认可后，方可使用。</w:t>
            </w:r>
          </w:p>
          <w:p w:rsidR="00073A74" w:rsidRPr="00073A74" w:rsidRDefault="00073A74" w:rsidP="00073A74">
            <w:pPr>
              <w:widowControl/>
              <w:spacing w:line="432" w:lineRule="auto"/>
              <w:jc w:val="right"/>
              <w:rPr>
                <w:rFonts w:ascii="宋体" w:eastAsia="宋体" w:hAnsi="宋体" w:cs="宋体"/>
                <w:kern w:val="0"/>
                <w:sz w:val="24"/>
                <w:szCs w:val="24"/>
              </w:rPr>
            </w:pPr>
            <w:r w:rsidRPr="00073A74">
              <w:rPr>
                <w:rFonts w:ascii="宋体" w:eastAsia="宋体" w:hAnsi="宋体" w:cs="Times New Roman" w:hint="eastAsia"/>
                <w:szCs w:val="24"/>
              </w:rPr>
              <w:br w:type="page"/>
            </w:r>
            <w:r w:rsidRPr="00073A74">
              <w:rPr>
                <w:rFonts w:ascii="黑体" w:eastAsia="黑体" w:hAnsi="黑体" w:cs="宋体" w:hint="eastAsia"/>
                <w:kern w:val="0"/>
                <w:sz w:val="24"/>
                <w:szCs w:val="24"/>
              </w:rPr>
              <w:t>DZ／T</w:t>
            </w:r>
            <w:r w:rsidRPr="00073A74">
              <w:rPr>
                <w:rFonts w:ascii="黑体" w:eastAsia="黑体" w:hAnsi="黑体" w:cs="宋体" w:hint="eastAsia"/>
                <w:b/>
                <w:bCs/>
                <w:kern w:val="0"/>
                <w:sz w:val="24"/>
                <w:szCs w:val="24"/>
              </w:rPr>
              <w:t xml:space="preserve"> </w:t>
            </w:r>
            <w:r w:rsidRPr="00073A74">
              <w:rPr>
                <w:rFonts w:ascii="黑体" w:eastAsia="黑体" w:hAnsi="黑体" w:cs="宋体" w:hint="eastAsia"/>
                <w:kern w:val="0"/>
                <w:sz w:val="24"/>
                <w:szCs w:val="24"/>
              </w:rPr>
              <w:t>0208—2002</w:t>
            </w:r>
          </w:p>
          <w:p w:rsidR="00073A74" w:rsidRPr="00073A74" w:rsidRDefault="00073A74" w:rsidP="00073A74">
            <w:pPr>
              <w:widowControl/>
              <w:spacing w:line="432" w:lineRule="auto"/>
              <w:jc w:val="center"/>
              <w:rPr>
                <w:rFonts w:ascii="黑体" w:eastAsia="黑体" w:hAnsi="宋体" w:cs="宋体" w:hint="eastAsia"/>
                <w:kern w:val="0"/>
                <w:sz w:val="24"/>
                <w:szCs w:val="24"/>
              </w:rPr>
            </w:pPr>
            <w:r w:rsidRPr="00073A74">
              <w:rPr>
                <w:rFonts w:ascii="黑体" w:eastAsia="黑体" w:hAnsi="宋体" w:cs="宋体" w:hint="eastAsia"/>
                <w:kern w:val="0"/>
                <w:sz w:val="24"/>
                <w:szCs w:val="24"/>
              </w:rPr>
              <w:lastRenderedPageBreak/>
              <w:t>附　录　A</w:t>
            </w:r>
          </w:p>
          <w:p w:rsidR="00073A74" w:rsidRPr="00073A74" w:rsidRDefault="00073A74" w:rsidP="00073A74">
            <w:pPr>
              <w:widowControl/>
              <w:spacing w:line="432" w:lineRule="auto"/>
              <w:jc w:val="center"/>
              <w:rPr>
                <w:rFonts w:ascii="黑体" w:eastAsia="黑体" w:hAnsi="宋体" w:cs="宋体" w:hint="eastAsia"/>
                <w:kern w:val="0"/>
                <w:sz w:val="24"/>
                <w:szCs w:val="24"/>
              </w:rPr>
            </w:pPr>
            <w:r w:rsidRPr="00073A74">
              <w:rPr>
                <w:rFonts w:ascii="黑体" w:eastAsia="黑体" w:hAnsi="宋体" w:cs="宋体" w:hint="eastAsia"/>
                <w:kern w:val="0"/>
                <w:sz w:val="24"/>
                <w:szCs w:val="24"/>
              </w:rPr>
              <w:t>（规范性附录）</w:t>
            </w:r>
          </w:p>
          <w:p w:rsidR="00073A74" w:rsidRPr="00073A74" w:rsidRDefault="00073A74" w:rsidP="00073A74">
            <w:pPr>
              <w:widowControl/>
              <w:spacing w:line="432" w:lineRule="auto"/>
              <w:jc w:val="center"/>
              <w:rPr>
                <w:rFonts w:ascii="黑体" w:eastAsia="黑体" w:hAnsi="宋体" w:cs="宋体" w:hint="eastAsia"/>
                <w:kern w:val="0"/>
                <w:sz w:val="24"/>
                <w:szCs w:val="24"/>
              </w:rPr>
            </w:pPr>
            <w:r w:rsidRPr="00073A74">
              <w:rPr>
                <w:rFonts w:ascii="黑体" w:eastAsia="黑体" w:hAnsi="宋体" w:cs="宋体" w:hint="eastAsia"/>
                <w:kern w:val="0"/>
                <w:sz w:val="24"/>
                <w:szCs w:val="24"/>
              </w:rPr>
              <w:t>固体矿产资源／储量分类</w:t>
            </w:r>
          </w:p>
          <w:p w:rsidR="00073A74" w:rsidRPr="00073A74" w:rsidRDefault="00073A74" w:rsidP="00073A74">
            <w:pPr>
              <w:widowControl/>
              <w:spacing w:line="432" w:lineRule="auto"/>
              <w:jc w:val="center"/>
              <w:rPr>
                <w:rFonts w:ascii="黑体" w:eastAsia="黑体" w:hAnsi="宋体" w:cs="宋体" w:hint="eastAsia"/>
                <w:kern w:val="0"/>
                <w:sz w:val="24"/>
                <w:szCs w:val="24"/>
              </w:rPr>
            </w:pPr>
          </w:p>
          <w:p w:rsidR="00073A74" w:rsidRPr="00073A74" w:rsidRDefault="00073A74" w:rsidP="00073A74">
            <w:pPr>
              <w:widowControl/>
              <w:spacing w:line="432" w:lineRule="auto"/>
              <w:jc w:val="center"/>
              <w:rPr>
                <w:rFonts w:ascii="黑体" w:eastAsia="黑体" w:hAnsi="宋体" w:cs="宋体" w:hint="eastAsia"/>
                <w:kern w:val="0"/>
                <w:sz w:val="24"/>
                <w:szCs w:val="24"/>
              </w:rPr>
            </w:pPr>
            <w:r w:rsidRPr="00073A74">
              <w:rPr>
                <w:rFonts w:ascii="黑体" w:eastAsia="黑体" w:hAnsi="宋体" w:cs="宋体" w:hint="eastAsia"/>
                <w:kern w:val="0"/>
                <w:sz w:val="24"/>
                <w:szCs w:val="24"/>
              </w:rPr>
              <w:t>表A.1  固体矿产资源／储量分类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1"/>
              <w:gridCol w:w="1743"/>
              <w:gridCol w:w="1742"/>
              <w:gridCol w:w="1731"/>
              <w:gridCol w:w="1743"/>
            </w:tblGrid>
            <w:tr w:rsidR="00073A74" w:rsidRPr="00073A74">
              <w:trPr>
                <w:cantSplit/>
                <w:trHeight w:val="397"/>
                <w:jc w:val="center"/>
              </w:trPr>
              <w:tc>
                <w:tcPr>
                  <w:tcW w:w="1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黑体" w:eastAsia="黑体" w:hAnsi="黑体" w:cs="宋体"/>
                      <w:kern w:val="0"/>
                      <w:sz w:val="18"/>
                      <w:szCs w:val="24"/>
                    </w:rPr>
                  </w:pPr>
                  <w:r w:rsidRPr="00073A74">
                    <w:rPr>
                      <w:rFonts w:ascii="宋体" w:eastAsia="宋体" w:hAnsi="Times New Roman" w:cs="宋体" w:hint="eastAsia"/>
                      <w:spacing w:val="2"/>
                      <w:kern w:val="0"/>
                      <w:sz w:val="18"/>
                      <w:szCs w:val="15"/>
                    </w:rPr>
                    <w:t>经济意义</w:t>
                  </w:r>
                </w:p>
              </w:tc>
              <w:tc>
                <w:tcPr>
                  <w:tcW w:w="74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黑体" w:eastAsia="黑体" w:hAnsi="黑体" w:cs="宋体"/>
                      <w:kern w:val="0"/>
                      <w:sz w:val="18"/>
                      <w:szCs w:val="24"/>
                    </w:rPr>
                  </w:pPr>
                  <w:r w:rsidRPr="00073A74">
                    <w:rPr>
                      <w:rFonts w:ascii="宋体" w:eastAsia="宋体" w:hAnsi="Times New Roman" w:cs="宋体" w:hint="eastAsia"/>
                      <w:spacing w:val="2"/>
                      <w:kern w:val="0"/>
                      <w:sz w:val="18"/>
                      <w:szCs w:val="15"/>
                    </w:rPr>
                    <w:t>地质可靠程度</w:t>
                  </w: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黑体" w:eastAsia="黑体" w:hAnsi="黑体" w:cs="宋体"/>
                      <w:kern w:val="0"/>
                      <w:sz w:val="18"/>
                      <w:szCs w:val="24"/>
                    </w:rPr>
                  </w:pPr>
                </w:p>
              </w:tc>
              <w:tc>
                <w:tcPr>
                  <w:tcW w:w="55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黑体" w:eastAsia="黑体" w:hAnsi="黑体" w:cs="宋体"/>
                      <w:kern w:val="0"/>
                      <w:sz w:val="18"/>
                      <w:szCs w:val="24"/>
                    </w:rPr>
                  </w:pPr>
                  <w:r w:rsidRPr="00073A74">
                    <w:rPr>
                      <w:rFonts w:ascii="宋体" w:eastAsia="宋体" w:hAnsi="Times New Roman" w:cs="宋体" w:hint="eastAsia"/>
                      <w:spacing w:val="2"/>
                      <w:kern w:val="0"/>
                      <w:sz w:val="18"/>
                      <w:szCs w:val="15"/>
                    </w:rPr>
                    <w:t>查明矿产资源</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黑体" w:eastAsia="黑体" w:hAnsi="黑体" w:cs="宋体"/>
                      <w:kern w:val="0"/>
                      <w:sz w:val="18"/>
                      <w:szCs w:val="24"/>
                    </w:rPr>
                  </w:pPr>
                  <w:r w:rsidRPr="00073A74">
                    <w:rPr>
                      <w:rFonts w:ascii="宋体" w:eastAsia="宋体" w:hAnsi="Times New Roman" w:cs="宋体" w:hint="eastAsia"/>
                      <w:spacing w:val="2"/>
                      <w:kern w:val="0"/>
                      <w:sz w:val="18"/>
                      <w:szCs w:val="15"/>
                    </w:rPr>
                    <w:t>潜在矿产资源</w:t>
                  </w: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黑体" w:eastAsia="黑体" w:hAnsi="黑体" w:cs="宋体"/>
                      <w:kern w:val="0"/>
                      <w:sz w:val="18"/>
                      <w:szCs w:val="24"/>
                    </w:rPr>
                  </w:pP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黑体" w:eastAsia="黑体" w:hAnsi="黑体" w:cs="宋体"/>
                      <w:kern w:val="0"/>
                      <w:sz w:val="18"/>
                      <w:szCs w:val="24"/>
                    </w:rPr>
                  </w:pPr>
                  <w:r w:rsidRPr="00073A74">
                    <w:rPr>
                      <w:rFonts w:ascii="宋体" w:eastAsia="宋体" w:hAnsi="Times New Roman" w:cs="宋体" w:hint="eastAsia"/>
                      <w:spacing w:val="2"/>
                      <w:kern w:val="0"/>
                      <w:sz w:val="18"/>
                      <w:szCs w:val="15"/>
                    </w:rPr>
                    <w:t>探明的</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黑体" w:eastAsia="黑体" w:hAnsi="黑体" w:cs="宋体"/>
                      <w:kern w:val="0"/>
                      <w:sz w:val="18"/>
                      <w:szCs w:val="24"/>
                    </w:rPr>
                  </w:pPr>
                  <w:r w:rsidRPr="00073A74">
                    <w:rPr>
                      <w:rFonts w:ascii="宋体" w:eastAsia="宋体" w:hAnsi="Times New Roman" w:cs="宋体" w:hint="eastAsia"/>
                      <w:spacing w:val="2"/>
                      <w:kern w:val="0"/>
                      <w:sz w:val="18"/>
                      <w:szCs w:val="15"/>
                    </w:rPr>
                    <w:t>控制的</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黑体" w:eastAsia="黑体" w:hAnsi="黑体" w:cs="宋体"/>
                      <w:kern w:val="0"/>
                      <w:sz w:val="18"/>
                      <w:szCs w:val="24"/>
                    </w:rPr>
                  </w:pPr>
                  <w:r w:rsidRPr="00073A74">
                    <w:rPr>
                      <w:rFonts w:ascii="宋体" w:eastAsia="宋体" w:hAnsi="Times New Roman" w:cs="宋体" w:hint="eastAsia"/>
                      <w:spacing w:val="2"/>
                      <w:kern w:val="0"/>
                      <w:sz w:val="18"/>
                      <w:szCs w:val="15"/>
                    </w:rPr>
                    <w:t>推断的</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黑体" w:eastAsia="黑体" w:hAnsi="黑体" w:cs="宋体"/>
                      <w:kern w:val="0"/>
                      <w:sz w:val="18"/>
                      <w:szCs w:val="24"/>
                    </w:rPr>
                  </w:pPr>
                  <w:r w:rsidRPr="00073A74">
                    <w:rPr>
                      <w:rFonts w:ascii="宋体" w:eastAsia="宋体" w:hAnsi="Times New Roman" w:cs="宋体" w:hint="eastAsia"/>
                      <w:spacing w:val="2"/>
                      <w:kern w:val="0"/>
                      <w:sz w:val="18"/>
                      <w:szCs w:val="15"/>
                    </w:rPr>
                    <w:t>预测的</w:t>
                  </w:r>
                </w:p>
              </w:tc>
            </w:tr>
            <w:tr w:rsidR="00073A74" w:rsidRPr="00073A74">
              <w:trPr>
                <w:cantSplit/>
                <w:trHeight w:val="397"/>
                <w:jc w:val="center"/>
              </w:trPr>
              <w:tc>
                <w:tcPr>
                  <w:tcW w:w="1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黑体" w:eastAsia="黑体" w:hAnsi="黑体" w:cs="宋体"/>
                      <w:kern w:val="0"/>
                      <w:sz w:val="18"/>
                      <w:szCs w:val="24"/>
                    </w:rPr>
                  </w:pPr>
                  <w:r w:rsidRPr="00073A74">
                    <w:rPr>
                      <w:rFonts w:ascii="宋体" w:eastAsia="宋体" w:hAnsi="Times New Roman" w:cs="宋体" w:hint="eastAsia"/>
                      <w:spacing w:val="2"/>
                      <w:kern w:val="0"/>
                      <w:sz w:val="18"/>
                      <w:szCs w:val="15"/>
                    </w:rPr>
                    <w:t>经济的</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left"/>
                    <w:rPr>
                      <w:rFonts w:ascii="黑体" w:eastAsia="黑体" w:hAnsi="黑体" w:cs="宋体"/>
                      <w:kern w:val="0"/>
                      <w:sz w:val="18"/>
                      <w:szCs w:val="24"/>
                    </w:rPr>
                  </w:pPr>
                  <w:r w:rsidRPr="00073A74">
                    <w:rPr>
                      <w:rFonts w:ascii="宋体" w:eastAsia="宋体" w:hAnsi="Times New Roman" w:cs="宋体" w:hint="eastAsia"/>
                      <w:spacing w:val="2"/>
                      <w:kern w:val="0"/>
                      <w:sz w:val="18"/>
                      <w:szCs w:val="15"/>
                    </w:rPr>
                    <w:t>可采储量（111）</w:t>
                  </w:r>
                </w:p>
              </w:tc>
              <w:tc>
                <w:tcPr>
                  <w:tcW w:w="1858" w:type="dxa"/>
                  <w:tcBorders>
                    <w:top w:val="single" w:sz="4" w:space="0" w:color="auto"/>
                    <w:left w:val="single" w:sz="4" w:space="0" w:color="auto"/>
                    <w:bottom w:val="nil"/>
                    <w:right w:val="nil"/>
                  </w:tcBorders>
                  <w:shd w:val="clear" w:color="auto" w:fill="auto"/>
                  <w:vAlign w:val="center"/>
                </w:tcPr>
                <w:p w:rsidR="00073A74" w:rsidRPr="00073A74" w:rsidRDefault="00073A74" w:rsidP="00073A74">
                  <w:pPr>
                    <w:widowControl/>
                    <w:tabs>
                      <w:tab w:val="left" w:pos="420"/>
                    </w:tabs>
                    <w:spacing w:line="432" w:lineRule="auto"/>
                    <w:jc w:val="left"/>
                    <w:rPr>
                      <w:rFonts w:ascii="黑体" w:eastAsia="黑体" w:hAnsi="黑体" w:cs="宋体"/>
                      <w:kern w:val="0"/>
                      <w:sz w:val="18"/>
                      <w:szCs w:val="24"/>
                    </w:rPr>
                  </w:pPr>
                </w:p>
              </w:tc>
              <w:tc>
                <w:tcPr>
                  <w:tcW w:w="1859" w:type="dxa"/>
                  <w:tcBorders>
                    <w:top w:val="single" w:sz="4" w:space="0" w:color="auto"/>
                    <w:left w:val="nil"/>
                    <w:bottom w:val="nil"/>
                    <w:right w:val="single" w:sz="4" w:space="0" w:color="auto"/>
                  </w:tcBorders>
                  <w:shd w:val="clear" w:color="auto" w:fill="auto"/>
                  <w:vAlign w:val="center"/>
                </w:tcPr>
                <w:p w:rsidR="00073A74" w:rsidRPr="00073A74" w:rsidRDefault="00073A74" w:rsidP="00073A74">
                  <w:pPr>
                    <w:widowControl/>
                    <w:spacing w:line="432" w:lineRule="auto"/>
                    <w:jc w:val="center"/>
                    <w:rPr>
                      <w:rFonts w:ascii="黑体" w:eastAsia="黑体" w:hAnsi="黑体" w:cs="宋体"/>
                      <w:kern w:val="0"/>
                      <w:sz w:val="18"/>
                      <w:szCs w:val="24"/>
                    </w:rPr>
                  </w:pPr>
                </w:p>
              </w:tc>
              <w:tc>
                <w:tcPr>
                  <w:tcW w:w="18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tabs>
                      <w:tab w:val="left" w:pos="420"/>
                    </w:tabs>
                    <w:spacing w:line="432" w:lineRule="auto"/>
                    <w:jc w:val="left"/>
                    <w:rPr>
                      <w:rFonts w:ascii="黑体" w:eastAsia="黑体" w:hAnsi="黑体" w:cs="宋体"/>
                      <w:kern w:val="0"/>
                      <w:sz w:val="18"/>
                      <w:szCs w:val="24"/>
                    </w:rPr>
                  </w:pP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黑体" w:eastAsia="黑体" w:hAnsi="黑体" w:cs="宋体"/>
                      <w:kern w:val="0"/>
                      <w:sz w:val="18"/>
                      <w:szCs w:val="24"/>
                    </w:rPr>
                  </w:pP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left"/>
                    <w:rPr>
                      <w:rFonts w:ascii="黑体" w:eastAsia="黑体" w:hAnsi="黑体" w:cs="宋体"/>
                      <w:kern w:val="0"/>
                      <w:sz w:val="18"/>
                      <w:szCs w:val="24"/>
                    </w:rPr>
                  </w:pPr>
                  <w:r w:rsidRPr="00073A74">
                    <w:rPr>
                      <w:rFonts w:ascii="宋体" w:eastAsia="宋体" w:hAnsi="Times New Roman" w:cs="宋体" w:hint="eastAsia"/>
                      <w:spacing w:val="2"/>
                      <w:kern w:val="0"/>
                      <w:sz w:val="18"/>
                      <w:szCs w:val="15"/>
                    </w:rPr>
                    <w:t>基础储量（111b）</w:t>
                  </w:r>
                </w:p>
              </w:tc>
              <w:tc>
                <w:tcPr>
                  <w:tcW w:w="1858" w:type="dxa"/>
                  <w:tcBorders>
                    <w:top w:val="nil"/>
                    <w:left w:val="single" w:sz="4" w:space="0" w:color="auto"/>
                    <w:bottom w:val="single" w:sz="4" w:space="0" w:color="auto"/>
                    <w:right w:val="nil"/>
                  </w:tcBorders>
                  <w:shd w:val="clear" w:color="auto" w:fill="auto"/>
                  <w:vAlign w:val="center"/>
                </w:tcPr>
                <w:p w:rsidR="00073A74" w:rsidRPr="00073A74" w:rsidRDefault="00073A74" w:rsidP="00073A74">
                  <w:pPr>
                    <w:widowControl/>
                    <w:spacing w:line="432" w:lineRule="auto"/>
                    <w:jc w:val="center"/>
                    <w:rPr>
                      <w:rFonts w:ascii="黑体" w:eastAsia="黑体" w:hAnsi="黑体" w:cs="宋体"/>
                      <w:kern w:val="0"/>
                      <w:sz w:val="18"/>
                      <w:szCs w:val="24"/>
                    </w:rPr>
                  </w:pPr>
                </w:p>
              </w:tc>
              <w:tc>
                <w:tcPr>
                  <w:tcW w:w="1859" w:type="dxa"/>
                  <w:tcBorders>
                    <w:top w:val="nil"/>
                    <w:left w:val="nil"/>
                    <w:bottom w:val="nil"/>
                    <w:right w:val="single" w:sz="4" w:space="0" w:color="auto"/>
                  </w:tcBorders>
                  <w:shd w:val="clear" w:color="auto" w:fill="auto"/>
                  <w:vAlign w:val="center"/>
                </w:tcPr>
                <w:p w:rsidR="00073A74" w:rsidRPr="00073A74" w:rsidRDefault="00073A74" w:rsidP="00073A74">
                  <w:pPr>
                    <w:widowControl/>
                    <w:spacing w:line="432" w:lineRule="auto"/>
                    <w:jc w:val="center"/>
                    <w:rPr>
                      <w:rFonts w:ascii="黑体" w:eastAsia="黑体" w:hAnsi="黑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黑体" w:eastAsia="黑体" w:hAnsi="黑体" w:cs="宋体"/>
                      <w:kern w:val="0"/>
                      <w:sz w:val="18"/>
                      <w:szCs w:val="24"/>
                    </w:rPr>
                  </w:pPr>
                </w:p>
              </w:tc>
            </w:tr>
            <w:tr w:rsidR="00073A74" w:rsidRPr="00073A74">
              <w:trPr>
                <w:cantSplit/>
                <w:trHeight w:val="397"/>
                <w:jc w:val="center"/>
              </w:trPr>
              <w:tc>
                <w:tcPr>
                  <w:tcW w:w="185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黑体" w:eastAsia="黑体" w:hAnsi="黑体" w:cs="宋体"/>
                      <w:kern w:val="0"/>
                      <w:sz w:val="18"/>
                      <w:szCs w:val="24"/>
                    </w:rPr>
                  </w:pP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left"/>
                    <w:rPr>
                      <w:rFonts w:ascii="黑体" w:eastAsia="黑体" w:hAnsi="黑体" w:cs="宋体"/>
                      <w:kern w:val="0"/>
                      <w:sz w:val="18"/>
                      <w:szCs w:val="24"/>
                    </w:rPr>
                  </w:pPr>
                  <w:r w:rsidRPr="00073A74">
                    <w:rPr>
                      <w:rFonts w:ascii="宋体" w:eastAsia="宋体" w:hAnsi="Times New Roman" w:cs="宋体" w:hint="eastAsia"/>
                      <w:spacing w:val="2"/>
                      <w:kern w:val="0"/>
                      <w:sz w:val="18"/>
                      <w:szCs w:val="15"/>
                    </w:rPr>
                    <w:t>预可采储量（121）</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left"/>
                    <w:rPr>
                      <w:rFonts w:ascii="黑体" w:eastAsia="黑体" w:hAnsi="黑体" w:cs="宋体"/>
                      <w:kern w:val="0"/>
                      <w:sz w:val="18"/>
                      <w:szCs w:val="24"/>
                    </w:rPr>
                  </w:pPr>
                  <w:r w:rsidRPr="00073A74">
                    <w:rPr>
                      <w:rFonts w:ascii="宋体" w:eastAsia="宋体" w:hAnsi="Times New Roman" w:cs="宋体" w:hint="eastAsia"/>
                      <w:spacing w:val="2"/>
                      <w:kern w:val="0"/>
                      <w:sz w:val="18"/>
                      <w:szCs w:val="15"/>
                    </w:rPr>
                    <w:t>预可采储量（122）</w:t>
                  </w:r>
                </w:p>
              </w:tc>
              <w:tc>
                <w:tcPr>
                  <w:tcW w:w="1859" w:type="dxa"/>
                  <w:tcBorders>
                    <w:top w:val="nil"/>
                    <w:left w:val="single" w:sz="4" w:space="0" w:color="auto"/>
                    <w:bottom w:val="nil"/>
                    <w:right w:val="single" w:sz="4" w:space="0" w:color="auto"/>
                  </w:tcBorders>
                  <w:shd w:val="clear" w:color="auto" w:fill="auto"/>
                  <w:vAlign w:val="center"/>
                </w:tcPr>
                <w:p w:rsidR="00073A74" w:rsidRPr="00073A74" w:rsidRDefault="00073A74" w:rsidP="00073A74">
                  <w:pPr>
                    <w:widowControl/>
                    <w:spacing w:line="432" w:lineRule="auto"/>
                    <w:jc w:val="center"/>
                    <w:rPr>
                      <w:rFonts w:ascii="黑体" w:eastAsia="黑体" w:hAnsi="黑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黑体" w:eastAsia="黑体" w:hAnsi="黑体" w:cs="宋体"/>
                      <w:kern w:val="0"/>
                      <w:sz w:val="18"/>
                      <w:szCs w:val="24"/>
                    </w:rPr>
                  </w:pP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黑体" w:eastAsia="黑体" w:hAnsi="黑体" w:cs="宋体"/>
                      <w:kern w:val="0"/>
                      <w:sz w:val="18"/>
                      <w:szCs w:val="24"/>
                    </w:rPr>
                  </w:pP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left"/>
                    <w:rPr>
                      <w:rFonts w:ascii="黑体" w:eastAsia="黑体" w:hAnsi="黑体" w:cs="宋体"/>
                      <w:kern w:val="0"/>
                      <w:sz w:val="18"/>
                      <w:szCs w:val="24"/>
                    </w:rPr>
                  </w:pPr>
                  <w:r w:rsidRPr="00073A74">
                    <w:rPr>
                      <w:rFonts w:ascii="宋体" w:eastAsia="宋体" w:hAnsi="Times New Roman" w:cs="宋体" w:hint="eastAsia"/>
                      <w:spacing w:val="2"/>
                      <w:kern w:val="0"/>
                      <w:sz w:val="18"/>
                      <w:szCs w:val="15"/>
                    </w:rPr>
                    <w:t>基础储量（</w:t>
                  </w:r>
                  <w:customXml w:uri="urn:schemas-microsoft-com:office:smarttags" w:element="chmetcnv">
                    <w:customXmlPr>
                      <w:attr w:name="UnitName" w:val="lb"/>
                      <w:attr w:name="SourceValue" w:val="12"/>
                      <w:attr w:name="HasSpace" w:val="False"/>
                      <w:attr w:name="Negative" w:val="False"/>
                      <w:attr w:name="NumberType" w:val="1"/>
                      <w:attr w:name="TCSC" w:val="0"/>
                    </w:customXmlPr>
                    <w:r w:rsidRPr="00073A74">
                      <w:rPr>
                        <w:rFonts w:ascii="宋体" w:eastAsia="宋体" w:hAnsi="Times New Roman" w:cs="宋体" w:hint="eastAsia"/>
                        <w:spacing w:val="2"/>
                        <w:kern w:val="0"/>
                        <w:sz w:val="18"/>
                        <w:szCs w:val="15"/>
                      </w:rPr>
                      <w:t>12lb</w:t>
                    </w:r>
                  </w:customXml>
                  <w:r w:rsidRPr="00073A74">
                    <w:rPr>
                      <w:rFonts w:ascii="宋体" w:eastAsia="宋体" w:hAnsi="Times New Roman" w:cs="宋体" w:hint="eastAsia"/>
                      <w:spacing w:val="2"/>
                      <w:kern w:val="0"/>
                      <w:sz w:val="18"/>
                      <w:szCs w:val="15"/>
                    </w:rPr>
                    <w:t>）</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left"/>
                    <w:rPr>
                      <w:rFonts w:ascii="黑体" w:eastAsia="黑体" w:hAnsi="黑体" w:cs="宋体"/>
                      <w:kern w:val="0"/>
                      <w:sz w:val="18"/>
                      <w:szCs w:val="24"/>
                    </w:rPr>
                  </w:pPr>
                  <w:r w:rsidRPr="00073A74">
                    <w:rPr>
                      <w:rFonts w:ascii="宋体" w:eastAsia="宋体" w:hAnsi="Times New Roman" w:cs="宋体" w:hint="eastAsia"/>
                      <w:spacing w:val="2"/>
                      <w:kern w:val="0"/>
                      <w:sz w:val="18"/>
                      <w:szCs w:val="15"/>
                    </w:rPr>
                    <w:t>基础储量（122b）</w:t>
                  </w:r>
                </w:p>
              </w:tc>
              <w:tc>
                <w:tcPr>
                  <w:tcW w:w="1859" w:type="dxa"/>
                  <w:tcBorders>
                    <w:top w:val="nil"/>
                    <w:left w:val="single" w:sz="4" w:space="0" w:color="auto"/>
                    <w:bottom w:val="nil"/>
                    <w:right w:val="single" w:sz="4" w:space="0" w:color="auto"/>
                  </w:tcBorders>
                  <w:shd w:val="clear" w:color="auto" w:fill="auto"/>
                  <w:vAlign w:val="center"/>
                </w:tcPr>
                <w:p w:rsidR="00073A74" w:rsidRPr="00073A74" w:rsidRDefault="00073A74" w:rsidP="00073A74">
                  <w:pPr>
                    <w:widowControl/>
                    <w:spacing w:line="432" w:lineRule="auto"/>
                    <w:jc w:val="center"/>
                    <w:rPr>
                      <w:rFonts w:ascii="黑体" w:eastAsia="黑体" w:hAnsi="黑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黑体" w:eastAsia="黑体" w:hAnsi="黑体" w:cs="宋体"/>
                      <w:kern w:val="0"/>
                      <w:sz w:val="18"/>
                      <w:szCs w:val="24"/>
                    </w:rPr>
                  </w:pPr>
                </w:p>
              </w:tc>
            </w:tr>
            <w:tr w:rsidR="00073A74" w:rsidRPr="00073A74">
              <w:trPr>
                <w:cantSplit/>
                <w:trHeight w:val="397"/>
                <w:jc w:val="center"/>
              </w:trPr>
              <w:tc>
                <w:tcPr>
                  <w:tcW w:w="1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黑体" w:eastAsia="黑体" w:hAnsi="黑体" w:cs="宋体"/>
                      <w:kern w:val="0"/>
                      <w:sz w:val="18"/>
                      <w:szCs w:val="24"/>
                    </w:rPr>
                  </w:pPr>
                  <w:r w:rsidRPr="00073A74">
                    <w:rPr>
                      <w:rFonts w:ascii="宋体" w:eastAsia="宋体" w:hAnsi="Times New Roman" w:cs="宋体" w:hint="eastAsia"/>
                      <w:spacing w:val="2"/>
                      <w:kern w:val="0"/>
                      <w:sz w:val="18"/>
                      <w:szCs w:val="15"/>
                    </w:rPr>
                    <w:t>边际经济的</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left"/>
                    <w:rPr>
                      <w:rFonts w:ascii="黑体" w:eastAsia="黑体" w:hAnsi="黑体" w:cs="宋体"/>
                      <w:kern w:val="0"/>
                      <w:sz w:val="18"/>
                      <w:szCs w:val="24"/>
                    </w:rPr>
                  </w:pPr>
                  <w:r w:rsidRPr="00073A74">
                    <w:rPr>
                      <w:rFonts w:ascii="宋体" w:eastAsia="宋体" w:hAnsi="Times New Roman" w:cs="宋体" w:hint="eastAsia"/>
                      <w:spacing w:val="2"/>
                      <w:kern w:val="0"/>
                      <w:sz w:val="18"/>
                      <w:szCs w:val="15"/>
                    </w:rPr>
                    <w:t>基础储量（</w:t>
                  </w:r>
                  <w:customXml w:uri="urn:schemas-microsoft-com:office:smarttags" w:element="chmetcnv">
                    <w:customXmlPr>
                      <w:attr w:name="UnitName" w:val="m"/>
                      <w:attr w:name="SourceValue" w:val="2"/>
                      <w:attr w:name="HasSpace" w:val="False"/>
                      <w:attr w:name="Negative" w:val="False"/>
                      <w:attr w:name="NumberType" w:val="1"/>
                      <w:attr w:name="TCSC" w:val="0"/>
                    </w:customXmlPr>
                    <w:r w:rsidRPr="00073A74">
                      <w:rPr>
                        <w:rFonts w:ascii="宋体" w:eastAsia="宋体" w:hAnsi="Times New Roman" w:cs="宋体" w:hint="eastAsia"/>
                        <w:spacing w:val="2"/>
                        <w:kern w:val="0"/>
                        <w:sz w:val="18"/>
                        <w:szCs w:val="15"/>
                      </w:rPr>
                      <w:t>2M</w:t>
                    </w:r>
                  </w:customXml>
                  <w:r w:rsidRPr="00073A74">
                    <w:rPr>
                      <w:rFonts w:ascii="宋体" w:eastAsia="宋体" w:hAnsi="Times New Roman" w:cs="宋体" w:hint="eastAsia"/>
                      <w:spacing w:val="2"/>
                      <w:kern w:val="0"/>
                      <w:sz w:val="18"/>
                      <w:szCs w:val="15"/>
                    </w:rPr>
                    <w:t>11）</w:t>
                  </w:r>
                </w:p>
              </w:tc>
              <w:tc>
                <w:tcPr>
                  <w:tcW w:w="1858" w:type="dxa"/>
                  <w:tcBorders>
                    <w:top w:val="single" w:sz="4" w:space="0" w:color="auto"/>
                    <w:left w:val="single" w:sz="4" w:space="0" w:color="auto"/>
                    <w:bottom w:val="single" w:sz="4" w:space="0" w:color="auto"/>
                    <w:right w:val="nil"/>
                  </w:tcBorders>
                  <w:shd w:val="clear" w:color="auto" w:fill="auto"/>
                  <w:vAlign w:val="center"/>
                </w:tcPr>
                <w:p w:rsidR="00073A74" w:rsidRPr="00073A74" w:rsidRDefault="00073A74" w:rsidP="00073A74">
                  <w:pPr>
                    <w:widowControl/>
                    <w:spacing w:line="432" w:lineRule="auto"/>
                    <w:jc w:val="left"/>
                    <w:rPr>
                      <w:rFonts w:ascii="黑体" w:eastAsia="黑体" w:hAnsi="黑体" w:cs="宋体"/>
                      <w:kern w:val="0"/>
                      <w:sz w:val="18"/>
                      <w:szCs w:val="24"/>
                    </w:rPr>
                  </w:pPr>
                </w:p>
              </w:tc>
              <w:tc>
                <w:tcPr>
                  <w:tcW w:w="1859" w:type="dxa"/>
                  <w:tcBorders>
                    <w:top w:val="nil"/>
                    <w:left w:val="nil"/>
                    <w:bottom w:val="nil"/>
                    <w:right w:val="single" w:sz="4" w:space="0" w:color="auto"/>
                  </w:tcBorders>
                  <w:shd w:val="clear" w:color="auto" w:fill="auto"/>
                  <w:vAlign w:val="center"/>
                </w:tcPr>
                <w:p w:rsidR="00073A74" w:rsidRPr="00073A74" w:rsidRDefault="00073A74" w:rsidP="00073A74">
                  <w:pPr>
                    <w:widowControl/>
                    <w:spacing w:line="432" w:lineRule="auto"/>
                    <w:jc w:val="center"/>
                    <w:rPr>
                      <w:rFonts w:ascii="黑体" w:eastAsia="黑体" w:hAnsi="黑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黑体" w:eastAsia="黑体" w:hAnsi="黑体" w:cs="宋体"/>
                      <w:kern w:val="0"/>
                      <w:sz w:val="18"/>
                      <w:szCs w:val="24"/>
                    </w:rPr>
                  </w:pP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黑体" w:eastAsia="黑体" w:hAnsi="黑体" w:cs="宋体"/>
                      <w:kern w:val="0"/>
                      <w:sz w:val="18"/>
                      <w:szCs w:val="24"/>
                    </w:rPr>
                  </w:pP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left"/>
                    <w:rPr>
                      <w:rFonts w:ascii="黑体" w:eastAsia="黑体" w:hAnsi="黑体" w:cs="宋体"/>
                      <w:kern w:val="0"/>
                      <w:sz w:val="18"/>
                      <w:szCs w:val="24"/>
                    </w:rPr>
                  </w:pPr>
                  <w:r w:rsidRPr="00073A74">
                    <w:rPr>
                      <w:rFonts w:ascii="宋体" w:eastAsia="宋体" w:hAnsi="Times New Roman" w:cs="宋体" w:hint="eastAsia"/>
                      <w:spacing w:val="2"/>
                      <w:kern w:val="0"/>
                      <w:sz w:val="18"/>
                      <w:szCs w:val="15"/>
                    </w:rPr>
                    <w:t>基础储量（</w:t>
                  </w:r>
                  <w:customXml w:uri="urn:schemas-microsoft-com:office:smarttags" w:element="chmetcnv">
                    <w:customXmlPr>
                      <w:attr w:name="UnitName" w:val="m"/>
                      <w:attr w:name="SourceValue" w:val="2"/>
                      <w:attr w:name="HasSpace" w:val="False"/>
                      <w:attr w:name="Negative" w:val="False"/>
                      <w:attr w:name="NumberType" w:val="1"/>
                      <w:attr w:name="TCSC" w:val="0"/>
                    </w:customXmlPr>
                    <w:r w:rsidRPr="00073A74">
                      <w:rPr>
                        <w:rFonts w:ascii="宋体" w:eastAsia="宋体" w:hAnsi="Times New Roman" w:cs="宋体" w:hint="eastAsia"/>
                        <w:spacing w:val="2"/>
                        <w:kern w:val="0"/>
                        <w:sz w:val="18"/>
                        <w:szCs w:val="15"/>
                      </w:rPr>
                      <w:t>2M</w:t>
                    </w:r>
                  </w:customXml>
                  <w:r w:rsidRPr="00073A74">
                    <w:rPr>
                      <w:rFonts w:ascii="宋体" w:eastAsia="宋体" w:hAnsi="Times New Roman" w:cs="宋体" w:hint="eastAsia"/>
                      <w:spacing w:val="2"/>
                      <w:kern w:val="0"/>
                      <w:sz w:val="18"/>
                      <w:szCs w:val="15"/>
                    </w:rPr>
                    <w:t>21）</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left"/>
                    <w:rPr>
                      <w:rFonts w:ascii="黑体" w:eastAsia="黑体" w:hAnsi="黑体" w:cs="宋体"/>
                      <w:kern w:val="0"/>
                      <w:sz w:val="18"/>
                      <w:szCs w:val="24"/>
                    </w:rPr>
                  </w:pPr>
                  <w:r w:rsidRPr="00073A74">
                    <w:rPr>
                      <w:rFonts w:ascii="宋体" w:eastAsia="宋体" w:hAnsi="Times New Roman" w:cs="宋体" w:hint="eastAsia"/>
                      <w:spacing w:val="2"/>
                      <w:kern w:val="0"/>
                      <w:sz w:val="18"/>
                      <w:szCs w:val="15"/>
                    </w:rPr>
                    <w:t>基础储量（</w:t>
                  </w:r>
                  <w:customXml w:uri="urn:schemas-microsoft-com:office:smarttags" w:element="chmetcnv">
                    <w:customXmlPr>
                      <w:attr w:name="UnitName" w:val="m"/>
                      <w:attr w:name="SourceValue" w:val="2"/>
                      <w:attr w:name="HasSpace" w:val="False"/>
                      <w:attr w:name="Negative" w:val="False"/>
                      <w:attr w:name="NumberType" w:val="1"/>
                      <w:attr w:name="TCSC" w:val="0"/>
                    </w:customXmlPr>
                    <w:r w:rsidRPr="00073A74">
                      <w:rPr>
                        <w:rFonts w:ascii="宋体" w:eastAsia="宋体" w:hAnsi="Times New Roman" w:cs="宋体" w:hint="eastAsia"/>
                        <w:spacing w:val="2"/>
                        <w:kern w:val="0"/>
                        <w:sz w:val="18"/>
                        <w:szCs w:val="15"/>
                      </w:rPr>
                      <w:t>2M</w:t>
                    </w:r>
                  </w:customXml>
                  <w:r w:rsidRPr="00073A74">
                    <w:rPr>
                      <w:rFonts w:ascii="宋体" w:eastAsia="宋体" w:hAnsi="Times New Roman" w:cs="宋体" w:hint="eastAsia"/>
                      <w:spacing w:val="2"/>
                      <w:kern w:val="0"/>
                      <w:sz w:val="18"/>
                      <w:szCs w:val="15"/>
                    </w:rPr>
                    <w:t>22）</w:t>
                  </w:r>
                </w:p>
              </w:tc>
              <w:tc>
                <w:tcPr>
                  <w:tcW w:w="1859" w:type="dxa"/>
                  <w:tcBorders>
                    <w:top w:val="nil"/>
                    <w:left w:val="single" w:sz="4" w:space="0" w:color="auto"/>
                    <w:bottom w:val="nil"/>
                    <w:right w:val="single" w:sz="4" w:space="0" w:color="auto"/>
                  </w:tcBorders>
                  <w:shd w:val="clear" w:color="auto" w:fill="auto"/>
                  <w:vAlign w:val="center"/>
                </w:tcPr>
                <w:p w:rsidR="00073A74" w:rsidRPr="00073A74" w:rsidRDefault="00073A74" w:rsidP="00073A74">
                  <w:pPr>
                    <w:widowControl/>
                    <w:spacing w:line="432" w:lineRule="auto"/>
                    <w:jc w:val="center"/>
                    <w:rPr>
                      <w:rFonts w:ascii="黑体" w:eastAsia="黑体" w:hAnsi="黑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黑体" w:eastAsia="黑体" w:hAnsi="黑体" w:cs="宋体"/>
                      <w:kern w:val="0"/>
                      <w:sz w:val="18"/>
                      <w:szCs w:val="24"/>
                    </w:rPr>
                  </w:pPr>
                </w:p>
              </w:tc>
            </w:tr>
            <w:tr w:rsidR="00073A74" w:rsidRPr="00073A74">
              <w:trPr>
                <w:cantSplit/>
                <w:trHeight w:val="397"/>
                <w:jc w:val="center"/>
              </w:trPr>
              <w:tc>
                <w:tcPr>
                  <w:tcW w:w="1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黑体" w:eastAsia="黑体" w:hAnsi="黑体" w:cs="宋体"/>
                      <w:kern w:val="0"/>
                      <w:sz w:val="18"/>
                      <w:szCs w:val="24"/>
                    </w:rPr>
                  </w:pPr>
                  <w:r w:rsidRPr="00073A74">
                    <w:rPr>
                      <w:rFonts w:ascii="宋体" w:eastAsia="宋体" w:hAnsi="Times New Roman" w:cs="宋体" w:hint="eastAsia"/>
                      <w:spacing w:val="2"/>
                      <w:kern w:val="0"/>
                      <w:sz w:val="18"/>
                      <w:szCs w:val="15"/>
                    </w:rPr>
                    <w:t>次边际经济的</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left"/>
                    <w:rPr>
                      <w:rFonts w:ascii="黑体" w:eastAsia="黑体" w:hAnsi="黑体" w:cs="宋体"/>
                      <w:kern w:val="0"/>
                      <w:sz w:val="18"/>
                      <w:szCs w:val="24"/>
                    </w:rPr>
                  </w:pPr>
                  <w:r w:rsidRPr="00073A74">
                    <w:rPr>
                      <w:rFonts w:ascii="宋体" w:eastAsia="宋体" w:hAnsi="Times New Roman" w:cs="宋体" w:hint="eastAsia"/>
                      <w:spacing w:val="2"/>
                      <w:kern w:val="0"/>
                      <w:sz w:val="18"/>
                      <w:szCs w:val="15"/>
                    </w:rPr>
                    <w:t>资源量（2S11）</w:t>
                  </w:r>
                </w:p>
              </w:tc>
              <w:tc>
                <w:tcPr>
                  <w:tcW w:w="1858" w:type="dxa"/>
                  <w:tcBorders>
                    <w:top w:val="single" w:sz="4" w:space="0" w:color="auto"/>
                    <w:left w:val="single" w:sz="4" w:space="0" w:color="auto"/>
                    <w:bottom w:val="single" w:sz="4" w:space="0" w:color="auto"/>
                    <w:right w:val="nil"/>
                  </w:tcBorders>
                  <w:shd w:val="clear" w:color="auto" w:fill="auto"/>
                  <w:vAlign w:val="center"/>
                </w:tcPr>
                <w:p w:rsidR="00073A74" w:rsidRPr="00073A74" w:rsidRDefault="00073A74" w:rsidP="00073A74">
                  <w:pPr>
                    <w:widowControl/>
                    <w:spacing w:line="432" w:lineRule="auto"/>
                    <w:jc w:val="left"/>
                    <w:rPr>
                      <w:rFonts w:ascii="黑体" w:eastAsia="黑体" w:hAnsi="黑体" w:cs="宋体"/>
                      <w:kern w:val="0"/>
                      <w:sz w:val="18"/>
                      <w:szCs w:val="24"/>
                    </w:rPr>
                  </w:pPr>
                </w:p>
              </w:tc>
              <w:tc>
                <w:tcPr>
                  <w:tcW w:w="1859" w:type="dxa"/>
                  <w:tcBorders>
                    <w:top w:val="nil"/>
                    <w:left w:val="nil"/>
                    <w:bottom w:val="nil"/>
                    <w:right w:val="single" w:sz="4" w:space="0" w:color="auto"/>
                  </w:tcBorders>
                  <w:shd w:val="clear" w:color="auto" w:fill="auto"/>
                  <w:vAlign w:val="center"/>
                </w:tcPr>
                <w:p w:rsidR="00073A74" w:rsidRPr="00073A74" w:rsidRDefault="00073A74" w:rsidP="00073A74">
                  <w:pPr>
                    <w:widowControl/>
                    <w:spacing w:line="432" w:lineRule="auto"/>
                    <w:jc w:val="center"/>
                    <w:rPr>
                      <w:rFonts w:ascii="黑体" w:eastAsia="黑体" w:hAnsi="黑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黑体" w:eastAsia="黑体" w:hAnsi="黑体" w:cs="宋体"/>
                      <w:kern w:val="0"/>
                      <w:sz w:val="18"/>
                      <w:szCs w:val="24"/>
                    </w:rPr>
                  </w:pP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黑体" w:eastAsia="黑体" w:hAnsi="黑体" w:cs="宋体"/>
                      <w:kern w:val="0"/>
                      <w:sz w:val="18"/>
                      <w:szCs w:val="24"/>
                    </w:rPr>
                  </w:pP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left"/>
                    <w:rPr>
                      <w:rFonts w:ascii="黑体" w:eastAsia="黑体" w:hAnsi="黑体" w:cs="宋体"/>
                      <w:kern w:val="0"/>
                      <w:sz w:val="18"/>
                      <w:szCs w:val="24"/>
                    </w:rPr>
                  </w:pPr>
                  <w:r w:rsidRPr="00073A74">
                    <w:rPr>
                      <w:rFonts w:ascii="宋体" w:eastAsia="宋体" w:hAnsi="Times New Roman" w:cs="宋体" w:hint="eastAsia"/>
                      <w:spacing w:val="2"/>
                      <w:kern w:val="0"/>
                      <w:sz w:val="18"/>
                      <w:szCs w:val="15"/>
                    </w:rPr>
                    <w:t>资源量（2S21）</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left"/>
                    <w:rPr>
                      <w:rFonts w:ascii="黑体" w:eastAsia="黑体" w:hAnsi="黑体" w:cs="宋体"/>
                      <w:kern w:val="0"/>
                      <w:sz w:val="18"/>
                      <w:szCs w:val="24"/>
                    </w:rPr>
                  </w:pPr>
                  <w:r w:rsidRPr="00073A74">
                    <w:rPr>
                      <w:rFonts w:ascii="宋体" w:eastAsia="宋体" w:hAnsi="Times New Roman" w:cs="宋体" w:hint="eastAsia"/>
                      <w:spacing w:val="2"/>
                      <w:kern w:val="0"/>
                      <w:sz w:val="18"/>
                      <w:szCs w:val="15"/>
                    </w:rPr>
                    <w:t>资源量（2S22）</w:t>
                  </w:r>
                </w:p>
              </w:tc>
              <w:tc>
                <w:tcPr>
                  <w:tcW w:w="1859" w:type="dxa"/>
                  <w:tcBorders>
                    <w:top w:val="nil"/>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黑体" w:eastAsia="黑体" w:hAnsi="黑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黑体" w:eastAsia="黑体" w:hAnsi="黑体" w:cs="宋体"/>
                      <w:kern w:val="0"/>
                      <w:sz w:val="18"/>
                      <w:szCs w:val="24"/>
                    </w:rPr>
                  </w:pPr>
                </w:p>
              </w:tc>
            </w:tr>
            <w:tr w:rsidR="00073A74" w:rsidRPr="00073A74">
              <w:trPr>
                <w:trHeight w:val="397"/>
                <w:jc w:val="center"/>
              </w:trPr>
              <w:tc>
                <w:tcPr>
                  <w:tcW w:w="18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Times New Roman" w:cs="宋体"/>
                      <w:spacing w:val="2"/>
                      <w:kern w:val="0"/>
                      <w:sz w:val="18"/>
                      <w:szCs w:val="15"/>
                    </w:rPr>
                  </w:pPr>
                  <w:r w:rsidRPr="00073A74">
                    <w:rPr>
                      <w:rFonts w:ascii="宋体" w:eastAsia="宋体" w:hAnsi="Times New Roman" w:cs="宋体" w:hint="eastAsia"/>
                      <w:spacing w:val="2"/>
                      <w:kern w:val="0"/>
                      <w:sz w:val="18"/>
                      <w:szCs w:val="15"/>
                    </w:rPr>
                    <w:t>内蕴经济的</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left"/>
                    <w:rPr>
                      <w:rFonts w:ascii="黑体" w:eastAsia="黑体" w:hAnsi="黑体" w:cs="宋体"/>
                      <w:kern w:val="0"/>
                      <w:sz w:val="18"/>
                      <w:szCs w:val="24"/>
                    </w:rPr>
                  </w:pPr>
                  <w:r w:rsidRPr="00073A74">
                    <w:rPr>
                      <w:rFonts w:ascii="宋体" w:eastAsia="宋体" w:hAnsi="Times New Roman" w:cs="宋体" w:hint="eastAsia"/>
                      <w:spacing w:val="2"/>
                      <w:kern w:val="0"/>
                      <w:sz w:val="18"/>
                      <w:szCs w:val="15"/>
                    </w:rPr>
                    <w:t>资源量（331）</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left"/>
                    <w:rPr>
                      <w:rFonts w:ascii="黑体" w:eastAsia="黑体" w:hAnsi="黑体" w:cs="宋体"/>
                      <w:kern w:val="0"/>
                      <w:sz w:val="18"/>
                      <w:szCs w:val="24"/>
                    </w:rPr>
                  </w:pPr>
                  <w:r w:rsidRPr="00073A74">
                    <w:rPr>
                      <w:rFonts w:ascii="宋体" w:eastAsia="宋体" w:hAnsi="Times New Roman" w:cs="宋体" w:hint="eastAsia"/>
                      <w:spacing w:val="2"/>
                      <w:kern w:val="0"/>
                      <w:sz w:val="18"/>
                      <w:szCs w:val="15"/>
                    </w:rPr>
                    <w:t>资源量（332）</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黑体" w:eastAsia="黑体" w:hAnsi="黑体" w:cs="宋体"/>
                      <w:kern w:val="0"/>
                      <w:sz w:val="18"/>
                      <w:szCs w:val="24"/>
                    </w:rPr>
                  </w:pPr>
                  <w:r w:rsidRPr="00073A74">
                    <w:rPr>
                      <w:rFonts w:ascii="宋体" w:eastAsia="宋体" w:hAnsi="Times New Roman" w:cs="宋体" w:hint="eastAsia"/>
                      <w:spacing w:val="2"/>
                      <w:kern w:val="0"/>
                      <w:sz w:val="18"/>
                      <w:szCs w:val="15"/>
                    </w:rPr>
                    <w:t>资源量（333）</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黑体" w:eastAsia="黑体" w:hAnsi="黑体" w:cs="宋体"/>
                      <w:kern w:val="0"/>
                      <w:sz w:val="18"/>
                      <w:szCs w:val="24"/>
                    </w:rPr>
                  </w:pPr>
                  <w:r w:rsidRPr="00073A74">
                    <w:rPr>
                      <w:rFonts w:ascii="宋体" w:eastAsia="宋体" w:hAnsi="Times New Roman" w:cs="宋体" w:hint="eastAsia"/>
                      <w:spacing w:val="2"/>
                      <w:kern w:val="0"/>
                      <w:sz w:val="18"/>
                      <w:szCs w:val="15"/>
                    </w:rPr>
                    <w:t>资源量（334）?</w:t>
                  </w:r>
                </w:p>
              </w:tc>
            </w:tr>
            <w:tr w:rsidR="00073A74" w:rsidRPr="00073A74">
              <w:trPr>
                <w:cantSplit/>
                <w:trHeight w:val="397"/>
                <w:jc w:val="center"/>
              </w:trPr>
              <w:tc>
                <w:tcPr>
                  <w:tcW w:w="929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firstLineChars="200" w:firstLine="368"/>
                    <w:jc w:val="left"/>
                    <w:rPr>
                      <w:rFonts w:ascii="宋体" w:eastAsia="宋体" w:hAnsi="Times New Roman" w:cs="宋体"/>
                      <w:spacing w:val="2"/>
                      <w:kern w:val="0"/>
                      <w:sz w:val="18"/>
                      <w:szCs w:val="15"/>
                    </w:rPr>
                  </w:pPr>
                  <w:r w:rsidRPr="00073A74">
                    <w:rPr>
                      <w:rFonts w:ascii="宋体" w:eastAsia="宋体" w:hAnsi="Times New Roman" w:cs="宋体" w:hint="eastAsia"/>
                      <w:spacing w:val="2"/>
                      <w:kern w:val="0"/>
                      <w:sz w:val="18"/>
                      <w:szCs w:val="15"/>
                    </w:rPr>
                    <w:t>注：表中所用编码（111～334），第1位数表示经济意义，即1＝经济的，</w:t>
                  </w:r>
                  <w:customXml w:uri="urn:schemas-microsoft-com:office:smarttags" w:element="chmetcnv">
                    <w:customXmlPr>
                      <w:attr w:name="UnitName" w:val="m"/>
                      <w:attr w:name="SourceValue" w:val="2"/>
                      <w:attr w:name="HasSpace" w:val="False"/>
                      <w:attr w:name="Negative" w:val="False"/>
                      <w:attr w:name="NumberType" w:val="1"/>
                      <w:attr w:name="TCSC" w:val="0"/>
                    </w:customXmlPr>
                    <w:r w:rsidRPr="00073A74">
                      <w:rPr>
                        <w:rFonts w:ascii="宋体" w:eastAsia="宋体" w:hAnsi="Times New Roman" w:cs="宋体" w:hint="eastAsia"/>
                        <w:spacing w:val="2"/>
                        <w:kern w:val="0"/>
                        <w:sz w:val="18"/>
                        <w:szCs w:val="15"/>
                      </w:rPr>
                      <w:t>2M</w:t>
                    </w:r>
                  </w:customXml>
                  <w:r w:rsidRPr="00073A74">
                    <w:rPr>
                      <w:rFonts w:ascii="宋体" w:eastAsia="宋体" w:hAnsi="Times New Roman" w:cs="宋体" w:hint="eastAsia"/>
                      <w:spacing w:val="2"/>
                      <w:kern w:val="0"/>
                      <w:sz w:val="18"/>
                      <w:szCs w:val="15"/>
                    </w:rPr>
                    <w:t>＝边际经济的，2S＝次边际经济的，3＝内蕴经济的，?＝经济意义未定的；第2位数表示可行性评价阶段，即1＝可行性研究，2＝预可行性研究，3＝概略研究；第3位数表示地质可靠程度，即1＝探明的，2＝控制的，3＝推断的，4＝预测的，b＝未扣除设计、采矿损失的可采储量。</w:t>
                  </w:r>
                </w:p>
              </w:tc>
            </w:tr>
          </w:tbl>
          <w:p w:rsidR="00073A74" w:rsidRPr="00073A74" w:rsidRDefault="00073A74" w:rsidP="00073A74">
            <w:pPr>
              <w:widowControl/>
              <w:spacing w:line="320" w:lineRule="exact"/>
              <w:jc w:val="center"/>
              <w:rPr>
                <w:rFonts w:ascii="宋体" w:eastAsia="宋体" w:hAnsi="宋体" w:cs="宋体" w:hint="eastAsia"/>
                <w:kern w:val="0"/>
                <w:sz w:val="24"/>
                <w:szCs w:val="24"/>
              </w:rPr>
            </w:pPr>
          </w:p>
          <w:p w:rsidR="00073A74" w:rsidRPr="00073A74" w:rsidRDefault="00073A74" w:rsidP="00073A74">
            <w:pPr>
              <w:widowControl/>
              <w:spacing w:line="432" w:lineRule="auto"/>
              <w:jc w:val="center"/>
              <w:rPr>
                <w:rFonts w:ascii="黑体" w:eastAsia="黑体" w:hAnsi="黑体" w:cs="宋体" w:hint="eastAsia"/>
                <w:kern w:val="0"/>
                <w:sz w:val="24"/>
                <w:szCs w:val="24"/>
              </w:rPr>
            </w:pPr>
            <w:r w:rsidRPr="00073A74">
              <w:rPr>
                <w:rFonts w:ascii="宋体" w:eastAsia="宋体" w:hAnsi="宋体" w:cs="Times New Roman" w:hint="eastAsia"/>
                <w:szCs w:val="24"/>
              </w:rPr>
              <w:br w:type="page"/>
            </w:r>
            <w:r w:rsidRPr="00073A74">
              <w:rPr>
                <w:rFonts w:ascii="黑体" w:eastAsia="黑体" w:hAnsi="黑体" w:cs="宋体" w:hint="eastAsia"/>
                <w:kern w:val="0"/>
                <w:sz w:val="24"/>
                <w:szCs w:val="24"/>
              </w:rPr>
              <w:t>附 录 B</w:t>
            </w:r>
          </w:p>
          <w:p w:rsidR="00073A74" w:rsidRPr="00073A74" w:rsidRDefault="00073A74" w:rsidP="00073A74">
            <w:pPr>
              <w:widowControl/>
              <w:spacing w:line="432" w:lineRule="auto"/>
              <w:jc w:val="center"/>
              <w:rPr>
                <w:rFonts w:ascii="黑体" w:eastAsia="黑体" w:hAnsi="黑体" w:cs="宋体" w:hint="eastAsia"/>
                <w:kern w:val="0"/>
                <w:sz w:val="24"/>
                <w:szCs w:val="24"/>
              </w:rPr>
            </w:pPr>
            <w:r w:rsidRPr="00073A74">
              <w:rPr>
                <w:rFonts w:ascii="黑体" w:eastAsia="黑体" w:hAnsi="黑体" w:cs="宋体" w:hint="eastAsia"/>
                <w:kern w:val="0"/>
                <w:sz w:val="24"/>
                <w:szCs w:val="24"/>
              </w:rPr>
              <w:t>（规范性附录）</w:t>
            </w:r>
          </w:p>
          <w:p w:rsidR="00073A74" w:rsidRPr="00073A74" w:rsidRDefault="00073A74" w:rsidP="00073A74">
            <w:pPr>
              <w:widowControl/>
              <w:spacing w:line="432" w:lineRule="auto"/>
              <w:jc w:val="center"/>
              <w:rPr>
                <w:rFonts w:ascii="黑体" w:eastAsia="黑体" w:hAnsi="黑体" w:cs="宋体" w:hint="eastAsia"/>
                <w:kern w:val="0"/>
                <w:sz w:val="24"/>
                <w:szCs w:val="24"/>
              </w:rPr>
            </w:pPr>
            <w:r w:rsidRPr="00073A74">
              <w:rPr>
                <w:rFonts w:ascii="黑体" w:eastAsia="黑体" w:hAnsi="黑体" w:cs="宋体" w:hint="eastAsia"/>
                <w:kern w:val="0"/>
                <w:sz w:val="24"/>
                <w:szCs w:val="24"/>
              </w:rPr>
              <w:t>可行性评价工作</w:t>
            </w:r>
          </w:p>
          <w:p w:rsidR="00073A74" w:rsidRPr="00073A74" w:rsidRDefault="00073A74" w:rsidP="00073A74">
            <w:pPr>
              <w:widowControl/>
              <w:spacing w:line="432" w:lineRule="auto"/>
              <w:jc w:val="center"/>
              <w:rPr>
                <w:rFonts w:ascii="黑体" w:eastAsia="黑体" w:hAnsi="黑体" w:cs="宋体" w:hint="eastAsia"/>
                <w:b/>
                <w:bCs/>
                <w:kern w:val="0"/>
                <w:sz w:val="24"/>
                <w:szCs w:val="24"/>
              </w:rPr>
            </w:pPr>
          </w:p>
          <w:p w:rsidR="00073A74" w:rsidRPr="00073A74" w:rsidRDefault="00073A74" w:rsidP="00073A74">
            <w:pPr>
              <w:widowControl/>
              <w:spacing w:line="432" w:lineRule="auto"/>
              <w:ind w:firstLineChars="225" w:firstLine="540"/>
              <w:rPr>
                <w:rFonts w:ascii="宋体" w:eastAsia="宋体" w:hAnsi="宋体" w:cs="宋体" w:hint="eastAsia"/>
                <w:kern w:val="0"/>
                <w:sz w:val="24"/>
                <w:szCs w:val="24"/>
              </w:rPr>
            </w:pPr>
            <w:r w:rsidRPr="00073A74">
              <w:rPr>
                <w:rFonts w:ascii="Times New Roman" w:eastAsia="宋体" w:hAnsi="Times New Roman" w:cs="宋体" w:hint="eastAsia"/>
                <w:kern w:val="0"/>
                <w:sz w:val="24"/>
                <w:szCs w:val="24"/>
              </w:rPr>
              <w:t>为适应市场经济发展的需要，使矿产勘查工作与矿山建设紧密衔接，避免了矿产勘查和矿山开发投资失误，提高矿产勘查和开发的经济、社会效益。在普查、详查和勘探</w:t>
            </w:r>
            <w:r w:rsidRPr="00073A74">
              <w:rPr>
                <w:rFonts w:ascii="Times New Roman" w:eastAsia="宋体" w:hAnsi="Times New Roman" w:cs="Times New Roman"/>
                <w:kern w:val="0"/>
                <w:sz w:val="24"/>
                <w:szCs w:val="24"/>
              </w:rPr>
              <w:t>3</w:t>
            </w:r>
            <w:r w:rsidRPr="00073A74">
              <w:rPr>
                <w:rFonts w:ascii="Times New Roman" w:eastAsia="宋体" w:hAnsi="Times New Roman" w:cs="宋体" w:hint="eastAsia"/>
                <w:kern w:val="0"/>
                <w:sz w:val="24"/>
                <w:szCs w:val="24"/>
              </w:rPr>
              <w:t>个阶段，都需相应进行概略研究、预可行性研究和可行性研究评价。</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黑体" w:cs="宋体" w:hint="eastAsia"/>
                <w:kern w:val="0"/>
                <w:sz w:val="24"/>
                <w:szCs w:val="24"/>
              </w:rPr>
              <w:t>B.1  概略研究</w:t>
            </w:r>
          </w:p>
          <w:p w:rsidR="00073A74" w:rsidRPr="00073A74" w:rsidRDefault="00073A74" w:rsidP="00073A74">
            <w:pPr>
              <w:widowControl/>
              <w:ind w:firstLine="473"/>
              <w:rPr>
                <w:rFonts w:ascii="ˎ̥" w:eastAsia="宋体" w:hAnsi="ˎ̥" w:cs="宋体"/>
                <w:kern w:val="0"/>
                <w:szCs w:val="24"/>
              </w:rPr>
            </w:pPr>
            <w:r w:rsidRPr="00073A74">
              <w:rPr>
                <w:rFonts w:ascii="Times New Roman" w:eastAsia="宋体" w:hAnsi="Times New Roman" w:cs="宋体" w:hint="eastAsia"/>
                <w:kern w:val="0"/>
                <w:szCs w:val="24"/>
              </w:rPr>
              <w:t>是对矿床开发经济意义的概略评价。通常是在收集分析该矿产资源国内、外总的资源状况和市场供需状况的基础上，分析已取得的普查地质资料，类比已知矿床，推测矿床规模、矿产质量和开采利用的技术条件，结合矿区的自然经济条件、环境保护等，以我国类似企业经验的技术经济指标或按扩大指标对矿床做出技术经济评价，从而为矿床开发有无投资机会，是否进行详查阶段工作，制定长远规划或工程建设规划的决策提供依据。详查或勘探的矿床，也可只进行概略研究。</w:t>
            </w:r>
          </w:p>
          <w:p w:rsidR="00073A74" w:rsidRPr="00073A74" w:rsidRDefault="00073A74" w:rsidP="00073A74">
            <w:pPr>
              <w:widowControl/>
              <w:rPr>
                <w:rFonts w:ascii="ˎ̥" w:eastAsia="宋体" w:hAnsi="ˎ̥" w:cs="宋体"/>
                <w:kern w:val="0"/>
                <w:szCs w:val="24"/>
              </w:rPr>
            </w:pPr>
            <w:r w:rsidRPr="00073A74">
              <w:rPr>
                <w:rFonts w:ascii="黑体" w:eastAsia="黑体" w:hAnsi="黑体" w:cs="宋体" w:hint="eastAsia"/>
                <w:kern w:val="0"/>
                <w:szCs w:val="24"/>
              </w:rPr>
              <w:t>B.2  预可行性研究</w:t>
            </w:r>
          </w:p>
          <w:p w:rsidR="00073A74" w:rsidRPr="00073A74" w:rsidRDefault="00073A74" w:rsidP="00073A74">
            <w:pPr>
              <w:widowControl/>
              <w:ind w:firstLine="473"/>
              <w:rPr>
                <w:rFonts w:ascii="ˎ̥" w:eastAsia="宋体" w:hAnsi="ˎ̥" w:cs="宋体"/>
                <w:kern w:val="0"/>
                <w:szCs w:val="24"/>
              </w:rPr>
            </w:pPr>
            <w:r w:rsidRPr="00073A74">
              <w:rPr>
                <w:rFonts w:ascii="Times New Roman" w:eastAsia="宋体" w:hAnsi="Times New Roman" w:cs="宋体" w:hint="eastAsia"/>
                <w:kern w:val="0"/>
                <w:szCs w:val="24"/>
              </w:rPr>
              <w:t>是对矿床开发经济意义的初步评价。在我国目前的基本建设程序中，预可行性研究属于前期工作，与项目建议书同一工作阶段。预可行性研究需要比较系统地对国内、国外该种资源、储量、生产、消费进行调查和初步分析；还需对国内、国外市场的需要量、产品品种、质量要求和价格趋势做出初步预测。根据矿床规模和矿床地质特征以及矿区地形地貌，供鉴类似企业</w:t>
            </w:r>
            <w:r w:rsidRPr="00073A74">
              <w:rPr>
                <w:rFonts w:ascii="Times New Roman" w:eastAsia="宋体" w:hAnsi="Times New Roman" w:cs="宋体" w:hint="eastAsia"/>
                <w:kern w:val="0"/>
                <w:szCs w:val="24"/>
              </w:rPr>
              <w:lastRenderedPageBreak/>
              <w:t>的实践经验，初步研究并提出矿山建设规模、产品种类，矿区总体建设轮廓和工艺技术的原则方案；参照价目表或类似企业开采对比所获数据估算的成本，初步提出建设总投资、主要工程量和主要设备等，进行初步经济分析，圈定并估算不同的矿产资源储量类型。</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通过国内、国外市场调查和预测资料，综合矿区资源条件、工艺条件、建设条件、环境保护以及矿山建设的经济效益等方面因素，从总体上、宏观上对矿山建设的必要性，建设条件的可行性以及经济效益的合理性做出评价，为是否进行勘探阶段地质工作及推荐矿山和编制项目建议书提供依据。</w:t>
            </w:r>
          </w:p>
          <w:p w:rsidR="00073A74" w:rsidRPr="00073A74" w:rsidRDefault="00073A74" w:rsidP="00073A74">
            <w:pPr>
              <w:widowControl/>
              <w:rPr>
                <w:rFonts w:ascii="ˎ̥" w:eastAsia="宋体" w:hAnsi="ˎ̥" w:cs="宋体"/>
                <w:kern w:val="0"/>
                <w:szCs w:val="24"/>
              </w:rPr>
            </w:pPr>
            <w:r w:rsidRPr="00073A74">
              <w:rPr>
                <w:rFonts w:ascii="黑体" w:eastAsia="黑体" w:hAnsi="黑体" w:cs="宋体" w:hint="eastAsia"/>
                <w:kern w:val="0"/>
                <w:szCs w:val="24"/>
              </w:rPr>
              <w:t>B.3  可行性研究</w:t>
            </w:r>
          </w:p>
          <w:p w:rsidR="00073A74" w:rsidRPr="00073A74" w:rsidRDefault="00073A74" w:rsidP="00073A74">
            <w:pPr>
              <w:widowControl/>
              <w:ind w:firstLine="473"/>
              <w:rPr>
                <w:rFonts w:ascii="ˎ̥" w:eastAsia="宋体" w:hAnsi="ˎ̥" w:cs="宋体"/>
                <w:kern w:val="0"/>
                <w:szCs w:val="24"/>
              </w:rPr>
            </w:pPr>
            <w:r w:rsidRPr="00073A74">
              <w:rPr>
                <w:rFonts w:ascii="Times New Roman" w:eastAsia="宋体" w:hAnsi="Times New Roman" w:cs="宋体" w:hint="eastAsia"/>
                <w:kern w:val="0"/>
                <w:szCs w:val="24"/>
              </w:rPr>
              <w:t>是对矿床开发经济意义的详细评价。属基本建设程序的组成部分，主要依据经勘探后估算的、探明的内蕴经济资源量（</w:t>
            </w:r>
            <w:r w:rsidRPr="00073A74">
              <w:rPr>
                <w:rFonts w:ascii="Times New Roman" w:eastAsia="宋体" w:hAnsi="Times New Roman" w:cs="Times New Roman"/>
                <w:kern w:val="0"/>
                <w:szCs w:val="24"/>
              </w:rPr>
              <w:t>331</w:t>
            </w:r>
            <w:r w:rsidRPr="00073A74">
              <w:rPr>
                <w:rFonts w:ascii="Times New Roman" w:eastAsia="宋体" w:hAnsi="Times New Roman" w:cs="宋体" w:hint="eastAsia"/>
                <w:kern w:val="0"/>
                <w:szCs w:val="24"/>
              </w:rPr>
              <w:t>）进行。可行性研究首先需要认真对国内、国外该矿种资源、储量、生产和消费进行调查、统计和分析；对国内、国外市场的需要量、产品品种、质量要求、价格、竞争能力进行分析研究和预测。工作中对资源（或原料）条件要认真进行分析研究，充分考虑地质、工程、环境、法律和政府的经济政策的影响。对企业生产规模、开采方式、开拓方案、选冶工艺流程、产品方案、主要设备的选择、供水供电、总体布局和环境保护等方面进行深入细致的调查研究、分析计算和多方案比较，并依据评价当时的市场价格，确定投资、生产经营成本、销售收入、利润和现金流入流出等。其工作深度需达到进行经济评价要求。项目的技术经济数据量能满足投资有关各方的审查、评价需要。从而得出拟建工程是否应该建设以及如何建设的基本认识。</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通过可行性研究的论证和评价，为投资人投资决策、编制和下达设计任务书、确定矿山建设计划等提供依据。</w:t>
            </w:r>
          </w:p>
          <w:p w:rsidR="00073A74" w:rsidRPr="00073A74" w:rsidRDefault="00073A74" w:rsidP="00073A74">
            <w:pPr>
              <w:widowControl/>
              <w:rPr>
                <w:rFonts w:ascii="ˎ̥" w:eastAsia="宋体" w:hAnsi="ˎ̥" w:cs="宋体"/>
                <w:kern w:val="0"/>
                <w:szCs w:val="24"/>
              </w:rPr>
            </w:pPr>
            <w:r w:rsidRPr="00073A74">
              <w:rPr>
                <w:rFonts w:ascii="黑体" w:eastAsia="黑体" w:hAnsi="黑体" w:cs="宋体" w:hint="eastAsia"/>
                <w:kern w:val="0"/>
                <w:szCs w:val="24"/>
              </w:rPr>
              <w:lastRenderedPageBreak/>
              <w:t>B.4  资质要求</w:t>
            </w:r>
          </w:p>
          <w:p w:rsidR="00073A74" w:rsidRPr="00073A74" w:rsidRDefault="00073A74" w:rsidP="00073A74">
            <w:pPr>
              <w:widowControl/>
              <w:ind w:firstLine="473"/>
              <w:rPr>
                <w:rFonts w:ascii="ˎ̥" w:eastAsia="宋体" w:hAnsi="ˎ̥" w:cs="宋体"/>
                <w:kern w:val="0"/>
                <w:szCs w:val="24"/>
              </w:rPr>
            </w:pPr>
            <w:r w:rsidRPr="00073A74">
              <w:rPr>
                <w:rFonts w:ascii="Times New Roman" w:eastAsia="宋体" w:hAnsi="Times New Roman" w:cs="宋体" w:hint="eastAsia"/>
                <w:kern w:val="0"/>
                <w:szCs w:val="24"/>
              </w:rPr>
              <w:t>概略研究，可由矿产勘查项目的有关主要人员承担；预可行性研究、可行性研究，则必须由有资质的单位和（或）有资质的技术经济专家会同有关专业人员完成。</w:t>
            </w:r>
          </w:p>
          <w:p w:rsidR="00073A74" w:rsidRPr="00073A74" w:rsidRDefault="00073A74" w:rsidP="00073A74">
            <w:pPr>
              <w:widowControl/>
              <w:spacing w:line="432" w:lineRule="auto"/>
              <w:jc w:val="center"/>
              <w:rPr>
                <w:rFonts w:ascii="黑体" w:eastAsia="黑体" w:hAnsi="黑体" w:cs="宋体"/>
                <w:kern w:val="0"/>
                <w:sz w:val="24"/>
                <w:szCs w:val="24"/>
              </w:rPr>
            </w:pPr>
            <w:r w:rsidRPr="00073A74">
              <w:rPr>
                <w:rFonts w:ascii="宋体" w:eastAsia="宋体" w:hAnsi="宋体" w:cs="Times New Roman" w:hint="eastAsia"/>
                <w:szCs w:val="24"/>
              </w:rPr>
              <w:br w:type="page"/>
            </w:r>
            <w:r w:rsidRPr="00073A74">
              <w:rPr>
                <w:rFonts w:ascii="黑体" w:eastAsia="黑体" w:hAnsi="黑体" w:cs="宋体" w:hint="eastAsia"/>
                <w:kern w:val="0"/>
                <w:sz w:val="24"/>
                <w:szCs w:val="24"/>
              </w:rPr>
              <w:t>附　录　C</w:t>
            </w:r>
          </w:p>
          <w:p w:rsidR="00073A74" w:rsidRPr="00073A74" w:rsidRDefault="00073A74" w:rsidP="00073A74">
            <w:pPr>
              <w:widowControl/>
              <w:spacing w:line="432" w:lineRule="auto"/>
              <w:jc w:val="center"/>
              <w:rPr>
                <w:rFonts w:ascii="黑体" w:eastAsia="黑体" w:hAnsi="黑体" w:cs="宋体" w:hint="eastAsia"/>
                <w:kern w:val="0"/>
                <w:sz w:val="24"/>
                <w:szCs w:val="24"/>
              </w:rPr>
            </w:pPr>
            <w:r w:rsidRPr="00073A74">
              <w:rPr>
                <w:rFonts w:ascii="黑体" w:eastAsia="黑体" w:hAnsi="黑体" w:cs="宋体" w:hint="eastAsia"/>
                <w:kern w:val="0"/>
                <w:sz w:val="24"/>
                <w:szCs w:val="24"/>
              </w:rPr>
              <w:t>（规范性附录）</w:t>
            </w:r>
          </w:p>
          <w:p w:rsidR="00073A74" w:rsidRPr="00073A74" w:rsidRDefault="00073A74" w:rsidP="00073A74">
            <w:pPr>
              <w:widowControl/>
              <w:spacing w:line="432" w:lineRule="auto"/>
              <w:jc w:val="center"/>
              <w:rPr>
                <w:rFonts w:ascii="黑体" w:eastAsia="黑体" w:hAnsi="黑体" w:cs="宋体" w:hint="eastAsia"/>
                <w:kern w:val="0"/>
                <w:sz w:val="24"/>
                <w:szCs w:val="24"/>
              </w:rPr>
            </w:pPr>
            <w:r w:rsidRPr="00073A74">
              <w:rPr>
                <w:rFonts w:ascii="黑体" w:eastAsia="黑体" w:hAnsi="黑体" w:cs="宋体" w:hint="eastAsia"/>
                <w:kern w:val="0"/>
                <w:sz w:val="24"/>
                <w:szCs w:val="24"/>
              </w:rPr>
              <w:t>重砂矿物分离质量要求</w:t>
            </w:r>
          </w:p>
          <w:p w:rsidR="00073A74" w:rsidRPr="00073A74" w:rsidRDefault="00073A74" w:rsidP="00073A74">
            <w:pPr>
              <w:widowControl/>
              <w:spacing w:line="432" w:lineRule="auto"/>
              <w:jc w:val="center"/>
              <w:rPr>
                <w:rFonts w:ascii="宋体" w:eastAsia="宋体" w:hAnsi="宋体" w:cs="宋体" w:hint="eastAsia"/>
                <w:kern w:val="0"/>
                <w:sz w:val="24"/>
                <w:szCs w:val="24"/>
              </w:rPr>
            </w:pPr>
          </w:p>
          <w:p w:rsidR="00073A74" w:rsidRPr="00073A74" w:rsidRDefault="00073A74" w:rsidP="00073A74">
            <w:pPr>
              <w:widowControl/>
              <w:spacing w:line="432" w:lineRule="auto"/>
              <w:jc w:val="center"/>
              <w:rPr>
                <w:rFonts w:ascii="黑体" w:eastAsia="黑体" w:hAnsi="黑体" w:cs="宋体"/>
                <w:kern w:val="0"/>
                <w:sz w:val="24"/>
                <w:szCs w:val="24"/>
              </w:rPr>
            </w:pPr>
            <w:r w:rsidRPr="00073A74">
              <w:rPr>
                <w:rFonts w:ascii="黑体" w:eastAsia="黑体" w:hAnsi="黑体" w:cs="宋体" w:hint="eastAsia"/>
                <w:kern w:val="0"/>
                <w:sz w:val="24"/>
                <w:szCs w:val="24"/>
              </w:rPr>
              <w:t>表 C.1 重砂矿物分离质量要求简表</w:t>
            </w:r>
          </w:p>
          <w:tbl>
            <w:tblPr>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8"/>
              <w:gridCol w:w="222"/>
              <w:gridCol w:w="1126"/>
              <w:gridCol w:w="3785"/>
              <w:gridCol w:w="3690"/>
            </w:tblGrid>
            <w:tr w:rsidR="00073A74" w:rsidRPr="00073A74">
              <w:trPr>
                <w:trHeight w:val="397"/>
                <w:jc w:val="center"/>
              </w:trPr>
              <w:tc>
                <w:tcPr>
                  <w:tcW w:w="16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项</w:t>
                  </w:r>
                  <w:r w:rsidRPr="00073A74">
                    <w:rPr>
                      <w:rFonts w:ascii="Times New Roman" w:eastAsia="宋体" w:hAnsi="Times New Roman" w:cs="Times New Roman"/>
                      <w:kern w:val="0"/>
                      <w:sz w:val="18"/>
                      <w:szCs w:val="24"/>
                    </w:rPr>
                    <w:t xml:space="preserve"> </w:t>
                  </w:r>
                  <w:r w:rsidRPr="00073A74">
                    <w:rPr>
                      <w:rFonts w:ascii="Times New Roman" w:eastAsia="宋体" w:hAnsi="Times New Roman" w:cs="宋体" w:hint="eastAsia"/>
                      <w:kern w:val="0"/>
                      <w:sz w:val="18"/>
                      <w:szCs w:val="24"/>
                    </w:rPr>
                    <w:t>目</w:t>
                  </w:r>
                </w:p>
              </w:tc>
              <w:tc>
                <w:tcPr>
                  <w:tcW w:w="3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区调普查的自然重砂</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详查、勘探的自然重砂</w:t>
                  </w:r>
                </w:p>
              </w:tc>
            </w:tr>
            <w:tr w:rsidR="00073A74" w:rsidRPr="00073A74">
              <w:trPr>
                <w:cantSplit/>
                <w:trHeight w:val="397"/>
                <w:jc w:val="center"/>
              </w:trPr>
              <w:tc>
                <w:tcPr>
                  <w:tcW w:w="5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室内淘洗</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粗淘</w:t>
                  </w:r>
                </w:p>
              </w:tc>
              <w:tc>
                <w:tcPr>
                  <w:tcW w:w="3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firstLineChars="100" w:firstLine="180"/>
                    <w:jc w:val="left"/>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重矿物应富集至</w:t>
                  </w:r>
                  <w:r w:rsidRPr="00073A74">
                    <w:rPr>
                      <w:rFonts w:ascii="Times New Roman" w:eastAsia="宋体" w:hAnsi="Times New Roman" w:cs="Times New Roman"/>
                      <w:kern w:val="0"/>
                      <w:sz w:val="18"/>
                      <w:szCs w:val="24"/>
                    </w:rPr>
                    <w:t>50 %</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70 %</w:t>
                  </w:r>
                  <w:r w:rsidRPr="00073A74">
                    <w:rPr>
                      <w:rFonts w:ascii="Times New Roman" w:eastAsia="宋体" w:hAnsi="Times New Roman" w:cs="宋体" w:hint="eastAsia"/>
                      <w:kern w:val="0"/>
                      <w:sz w:val="18"/>
                      <w:szCs w:val="24"/>
                    </w:rPr>
                    <w:t>，不淘掉目的矿物，重矿物损失率不超过</w:t>
                  </w:r>
                  <w:r w:rsidRPr="00073A74">
                    <w:rPr>
                      <w:rFonts w:ascii="Times New Roman" w:eastAsia="宋体" w:hAnsi="Times New Roman" w:cs="Times New Roman"/>
                      <w:kern w:val="0"/>
                      <w:sz w:val="18"/>
                      <w:szCs w:val="24"/>
                    </w:rPr>
                    <w:t>2 %</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firstLineChars="100" w:firstLine="180"/>
                    <w:jc w:val="left"/>
                    <w:rPr>
                      <w:rFonts w:ascii="宋体" w:eastAsia="宋体" w:hAnsi="宋体" w:cs="宋体"/>
                      <w:kern w:val="0"/>
                      <w:sz w:val="18"/>
                      <w:szCs w:val="24"/>
                    </w:rPr>
                  </w:pPr>
                  <w:r w:rsidRPr="00073A74">
                    <w:rPr>
                      <w:rFonts w:ascii="Times New Roman" w:eastAsia="宋体" w:hAnsi="Times New Roman" w:cs="宋体" w:hint="eastAsia"/>
                      <w:kern w:val="0"/>
                      <w:sz w:val="18"/>
                      <w:szCs w:val="24"/>
                    </w:rPr>
                    <w:t>重矿物富集应大于</w:t>
                  </w:r>
                  <w:r w:rsidRPr="00073A74">
                    <w:rPr>
                      <w:rFonts w:ascii="Times New Roman" w:eastAsia="宋体" w:hAnsi="Times New Roman" w:cs="Times New Roman"/>
                      <w:kern w:val="0"/>
                      <w:sz w:val="18"/>
                      <w:szCs w:val="24"/>
                    </w:rPr>
                    <w:t>70 %</w:t>
                  </w:r>
                  <w:r w:rsidRPr="00073A74">
                    <w:rPr>
                      <w:rFonts w:ascii="Times New Roman" w:eastAsia="宋体" w:hAnsi="Times New Roman" w:cs="宋体" w:hint="eastAsia"/>
                      <w:kern w:val="0"/>
                      <w:sz w:val="18"/>
                      <w:szCs w:val="24"/>
                    </w:rPr>
                    <w:t>，尾砂中含重矿物不超过</w:t>
                  </w:r>
                  <w:r w:rsidRPr="00073A74">
                    <w:rPr>
                      <w:rFonts w:ascii="Times New Roman" w:eastAsia="宋体" w:hAnsi="Times New Roman" w:cs="Times New Roman"/>
                      <w:kern w:val="0"/>
                      <w:sz w:val="18"/>
                      <w:szCs w:val="24"/>
                    </w:rPr>
                    <w:t>0.5 %</w:t>
                  </w:r>
                  <w:r w:rsidRPr="00073A74">
                    <w:rPr>
                      <w:rFonts w:ascii="Times New Roman" w:eastAsia="宋体" w:hAnsi="Times New Roman" w:cs="宋体" w:hint="eastAsia"/>
                      <w:kern w:val="0"/>
                      <w:sz w:val="18"/>
                      <w:szCs w:val="24"/>
                    </w:rPr>
                    <w:t>，砂金、铂等贵金属矿、金刚石不得遗漏</w:t>
                  </w:r>
                </w:p>
              </w:tc>
            </w:tr>
            <w:tr w:rsidR="00073A74" w:rsidRPr="00073A74">
              <w:trPr>
                <w:cantSplit/>
                <w:trHeight w:val="39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精淘</w:t>
                  </w:r>
                </w:p>
              </w:tc>
              <w:tc>
                <w:tcPr>
                  <w:tcW w:w="3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firstLineChars="100" w:firstLine="180"/>
                    <w:jc w:val="left"/>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重矿物部分，质量</w:t>
                  </w:r>
                  <w:customXml w:uri="urn:schemas-microsoft-com:office:smarttags" w:element="chmetcnv">
                    <w:customXmlPr>
                      <w:attr w:name="UnitName" w:val="g"/>
                      <w:attr w:name="SourceValue" w:val=".1"/>
                      <w:attr w:name="HasSpace" w:val="True"/>
                      <w:attr w:name="Negative" w:val="False"/>
                      <w:attr w:name="NumberType" w:val="1"/>
                      <w:attr w:name="TCSC" w:val="0"/>
                    </w:customXmlPr>
                    <w:r w:rsidRPr="00073A74">
                      <w:rPr>
                        <w:rFonts w:ascii="Times New Roman" w:eastAsia="宋体" w:hAnsi="Times New Roman" w:cs="Times New Roman"/>
                        <w:kern w:val="0"/>
                        <w:sz w:val="18"/>
                        <w:szCs w:val="24"/>
                      </w:rPr>
                      <w:t>0.1 g</w:t>
                    </w:r>
                  </w:customXml>
                  <w:r w:rsidRPr="00073A74">
                    <w:rPr>
                      <w:rFonts w:ascii="Times New Roman" w:eastAsia="宋体" w:hAnsi="Times New Roman" w:cs="宋体" w:hint="eastAsia"/>
                      <w:kern w:val="0"/>
                      <w:sz w:val="18"/>
                      <w:szCs w:val="24"/>
                    </w:rPr>
                    <w:t>以上者，纯度一般大于</w:t>
                  </w:r>
                  <w:r w:rsidRPr="00073A74">
                    <w:rPr>
                      <w:rFonts w:ascii="Times New Roman" w:eastAsia="宋体" w:hAnsi="Times New Roman" w:cs="Times New Roman"/>
                      <w:kern w:val="0"/>
                      <w:sz w:val="18"/>
                      <w:szCs w:val="24"/>
                    </w:rPr>
                    <w:t>90 %</w:t>
                  </w:r>
                  <w:r w:rsidRPr="00073A74">
                    <w:rPr>
                      <w:rFonts w:ascii="Times New Roman" w:eastAsia="宋体" w:hAnsi="Times New Roman" w:cs="宋体" w:hint="eastAsia"/>
                      <w:kern w:val="0"/>
                      <w:sz w:val="18"/>
                      <w:szCs w:val="24"/>
                    </w:rPr>
                    <w:t>；轻矿物部分，重矿物含量小于同级重矿物总量的</w:t>
                  </w:r>
                  <w:r w:rsidRPr="00073A74">
                    <w:rPr>
                      <w:rFonts w:ascii="Times New Roman" w:eastAsia="宋体" w:hAnsi="Times New Roman" w:cs="Times New Roman"/>
                      <w:kern w:val="0"/>
                      <w:sz w:val="18"/>
                      <w:szCs w:val="24"/>
                    </w:rPr>
                    <w:t>2 %</w:t>
                  </w:r>
                </w:p>
              </w:tc>
              <w:tc>
                <w:tcPr>
                  <w:tcW w:w="3757" w:type="dxa"/>
                  <w:tcBorders>
                    <w:top w:val="single" w:sz="4" w:space="0" w:color="auto"/>
                    <w:left w:val="single" w:sz="4" w:space="0" w:color="auto"/>
                    <w:bottom w:val="single" w:sz="4" w:space="0" w:color="auto"/>
                    <w:right w:val="single" w:sz="4" w:space="0" w:color="auto"/>
                  </w:tcBorders>
                  <w:shd w:val="clear" w:color="auto" w:fill="auto"/>
                  <w:hideMark/>
                </w:tcPr>
                <w:p w:rsidR="00073A74" w:rsidRPr="00073A74" w:rsidRDefault="00073A74" w:rsidP="00073A74">
                  <w:pPr>
                    <w:widowControl/>
                    <w:spacing w:line="432" w:lineRule="auto"/>
                    <w:ind w:firstLineChars="100" w:firstLine="180"/>
                    <w:jc w:val="left"/>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尾砂中含重矿物小于同级重矿物总量的</w:t>
                  </w:r>
                  <w:r w:rsidRPr="00073A74">
                    <w:rPr>
                      <w:rFonts w:ascii="Times New Roman" w:eastAsia="宋体" w:hAnsi="Times New Roman" w:cs="Times New Roman"/>
                      <w:kern w:val="0"/>
                      <w:sz w:val="18"/>
                      <w:szCs w:val="24"/>
                    </w:rPr>
                    <w:t>1 %</w:t>
                  </w:r>
                  <w:r w:rsidRPr="00073A74">
                    <w:rPr>
                      <w:rFonts w:ascii="Times New Roman" w:eastAsia="宋体" w:hAnsi="Times New Roman" w:cs="宋体" w:hint="eastAsia"/>
                      <w:kern w:val="0"/>
                      <w:sz w:val="18"/>
                      <w:szCs w:val="24"/>
                    </w:rPr>
                    <w:t>，样品损耗率小于</w:t>
                  </w:r>
                  <w:r w:rsidRPr="00073A74">
                    <w:rPr>
                      <w:rFonts w:ascii="Times New Roman" w:eastAsia="宋体" w:hAnsi="Times New Roman" w:cs="Times New Roman"/>
                      <w:kern w:val="0"/>
                      <w:sz w:val="18"/>
                      <w:szCs w:val="24"/>
                    </w:rPr>
                    <w:t>1 %</w:t>
                  </w:r>
                </w:p>
              </w:tc>
            </w:tr>
            <w:tr w:rsidR="00073A74" w:rsidRPr="00073A74">
              <w:trPr>
                <w:cantSplit/>
                <w:trHeight w:val="397"/>
                <w:jc w:val="center"/>
              </w:trPr>
              <w:tc>
                <w:tcPr>
                  <w:tcW w:w="16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筛</w:t>
                  </w:r>
                  <w:r w:rsidRPr="00073A74">
                    <w:rPr>
                      <w:rFonts w:ascii="Times New Roman" w:eastAsia="宋体" w:hAnsi="Times New Roman" w:cs="Times New Roman"/>
                      <w:kern w:val="0"/>
                      <w:sz w:val="18"/>
                      <w:szCs w:val="24"/>
                    </w:rPr>
                    <w:t xml:space="preserve"> </w:t>
                  </w:r>
                  <w:r w:rsidRPr="00073A74">
                    <w:rPr>
                      <w:rFonts w:ascii="Times New Roman" w:eastAsia="宋体" w:hAnsi="Times New Roman" w:cs="宋体" w:hint="eastAsia"/>
                      <w:kern w:val="0"/>
                      <w:sz w:val="18"/>
                      <w:szCs w:val="24"/>
                    </w:rPr>
                    <w:t>分</w:t>
                  </w:r>
                </w:p>
              </w:tc>
              <w:tc>
                <w:tcPr>
                  <w:tcW w:w="76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left"/>
                    <w:rPr>
                      <w:rFonts w:ascii="宋体" w:eastAsia="宋体" w:hAnsi="宋体" w:cs="宋体"/>
                      <w:kern w:val="0"/>
                      <w:sz w:val="18"/>
                      <w:szCs w:val="24"/>
                    </w:rPr>
                  </w:pPr>
                  <w:r w:rsidRPr="00073A74">
                    <w:rPr>
                      <w:rFonts w:ascii="Times New Roman" w:eastAsia="宋体" w:hAnsi="Times New Roman" w:cs="宋体" w:hint="eastAsia"/>
                      <w:kern w:val="0"/>
                      <w:sz w:val="18"/>
                      <w:szCs w:val="24"/>
                    </w:rPr>
                    <w:t>样品粒度相差悬殊时，应酌情分级</w:t>
                  </w:r>
                </w:p>
              </w:tc>
            </w:tr>
            <w:tr w:rsidR="00073A74" w:rsidRPr="00073A74">
              <w:trPr>
                <w:cantSplit/>
                <w:trHeight w:val="397"/>
                <w:jc w:val="center"/>
              </w:trPr>
              <w:tc>
                <w:tcPr>
                  <w:tcW w:w="16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缩</w:t>
                  </w:r>
                  <w:r w:rsidRPr="00073A74">
                    <w:rPr>
                      <w:rFonts w:ascii="Times New Roman" w:eastAsia="宋体" w:hAnsi="Times New Roman" w:cs="Times New Roman"/>
                      <w:kern w:val="0"/>
                      <w:sz w:val="18"/>
                      <w:szCs w:val="24"/>
                    </w:rPr>
                    <w:t xml:space="preserve"> </w:t>
                  </w:r>
                  <w:r w:rsidRPr="00073A74">
                    <w:rPr>
                      <w:rFonts w:ascii="Times New Roman" w:eastAsia="宋体" w:hAnsi="Times New Roman" w:cs="宋体" w:hint="eastAsia"/>
                      <w:kern w:val="0"/>
                      <w:sz w:val="18"/>
                      <w:szCs w:val="24"/>
                    </w:rPr>
                    <w:t>分</w:t>
                  </w:r>
                </w:p>
              </w:tc>
              <w:tc>
                <w:tcPr>
                  <w:tcW w:w="76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firstLineChars="100" w:firstLine="180"/>
                    <w:jc w:val="left"/>
                    <w:rPr>
                      <w:rFonts w:ascii="宋体" w:eastAsia="宋体" w:hAnsi="宋体" w:cs="宋体"/>
                      <w:kern w:val="0"/>
                      <w:sz w:val="18"/>
                      <w:szCs w:val="24"/>
                    </w:rPr>
                  </w:pPr>
                  <w:r w:rsidRPr="00073A74">
                    <w:rPr>
                      <w:rFonts w:ascii="Times New Roman" w:eastAsia="宋体" w:hAnsi="Times New Roman" w:cs="宋体" w:hint="eastAsia"/>
                      <w:kern w:val="0"/>
                      <w:sz w:val="18"/>
                      <w:szCs w:val="24"/>
                    </w:rPr>
                    <w:t>样量在</w:t>
                  </w:r>
                  <w:customXml w:uri="urn:schemas-microsoft-com:office:smarttags" w:element="chmetcnv">
                    <w:customXmlPr>
                      <w:attr w:name="UnitName" w:val="g"/>
                      <w:attr w:name="SourceValue" w:val="15"/>
                      <w:attr w:name="HasSpace" w:val="True"/>
                      <w:attr w:name="Negative" w:val="False"/>
                      <w:attr w:name="NumberType" w:val="1"/>
                      <w:attr w:name="TCSC" w:val="0"/>
                    </w:customXmlPr>
                    <w:r w:rsidRPr="00073A74">
                      <w:rPr>
                        <w:rFonts w:ascii="Times New Roman" w:eastAsia="宋体" w:hAnsi="Times New Roman" w:cs="Times New Roman"/>
                        <w:kern w:val="0"/>
                        <w:sz w:val="18"/>
                        <w:szCs w:val="24"/>
                      </w:rPr>
                      <w:t>15 g</w:t>
                    </w:r>
                  </w:customXml>
                  <w:r w:rsidRPr="00073A74">
                    <w:rPr>
                      <w:rFonts w:ascii="Times New Roman" w:eastAsia="宋体" w:hAnsi="Times New Roman" w:cs="宋体" w:hint="eastAsia"/>
                      <w:kern w:val="0"/>
                      <w:sz w:val="18"/>
                      <w:szCs w:val="24"/>
                    </w:rPr>
                    <w:t>以下者，一般不缩分，</w:t>
                  </w:r>
                  <w:customXml w:uri="urn:schemas-microsoft-com:office:smarttags" w:element="chmetcnv">
                    <w:customXmlPr>
                      <w:attr w:name="UnitName" w:val="g"/>
                      <w:attr w:name="SourceValue" w:val="15"/>
                      <w:attr w:name="HasSpace" w:val="True"/>
                      <w:attr w:name="Negative" w:val="False"/>
                      <w:attr w:name="NumberType" w:val="1"/>
                      <w:attr w:name="TCSC" w:val="0"/>
                    </w:customXmlPr>
                    <w:r w:rsidRPr="00073A74">
                      <w:rPr>
                        <w:rFonts w:ascii="Times New Roman" w:eastAsia="宋体" w:hAnsi="Times New Roman" w:cs="Times New Roman"/>
                        <w:kern w:val="0"/>
                        <w:sz w:val="18"/>
                        <w:szCs w:val="24"/>
                      </w:rPr>
                      <w:t>15 g</w:t>
                    </w:r>
                  </w:customXml>
                  <w:r w:rsidRPr="00073A74">
                    <w:rPr>
                      <w:rFonts w:ascii="Times New Roman" w:eastAsia="宋体" w:hAnsi="Times New Roman" w:cs="宋体" w:hint="eastAsia"/>
                      <w:kern w:val="0"/>
                      <w:sz w:val="18"/>
                      <w:szCs w:val="24"/>
                    </w:rPr>
                    <w:t>以上者酌情缩分，每次缩分允许差小于</w:t>
                  </w:r>
                  <w:customXml w:uri="urn:schemas-microsoft-com:office:smarttags" w:element="chmetcnv">
                    <w:customXmlPr>
                      <w:attr w:name="UnitName" w:val="g"/>
                      <w:attr w:name="SourceValue" w:val=".2"/>
                      <w:attr w:name="HasSpace" w:val="False"/>
                      <w:attr w:name="Negative" w:val="False"/>
                      <w:attr w:name="NumberType" w:val="1"/>
                      <w:attr w:name="TCSC" w:val="0"/>
                    </w:customXmlPr>
                    <w:r w:rsidRPr="00073A74">
                      <w:rPr>
                        <w:rFonts w:ascii="Times New Roman" w:eastAsia="宋体" w:hAnsi="Times New Roman" w:cs="Times New Roman"/>
                        <w:kern w:val="0"/>
                        <w:sz w:val="18"/>
                        <w:szCs w:val="24"/>
                      </w:rPr>
                      <w:t>0.2g</w:t>
                    </w:r>
                  </w:customXml>
                  <w:r w:rsidRPr="00073A74">
                    <w:rPr>
                      <w:rFonts w:ascii="Times New Roman" w:eastAsia="宋体" w:hAnsi="Times New Roman" w:cs="宋体" w:hint="eastAsia"/>
                      <w:kern w:val="0"/>
                      <w:sz w:val="18"/>
                      <w:szCs w:val="24"/>
                    </w:rPr>
                    <w:t>；详查、勘探自然重砂，样量大于</w:t>
                  </w:r>
                  <w:customXml w:uri="urn:schemas-microsoft-com:office:smarttags" w:element="chmetcnv">
                    <w:customXmlPr>
                      <w:attr w:name="UnitName" w:val="g"/>
                      <w:attr w:name="SourceValue" w:val="200"/>
                      <w:attr w:name="HasSpace" w:val="True"/>
                      <w:attr w:name="Negative" w:val="False"/>
                      <w:attr w:name="NumberType" w:val="1"/>
                      <w:attr w:name="TCSC" w:val="0"/>
                    </w:customXmlPr>
                    <w:r w:rsidRPr="00073A74">
                      <w:rPr>
                        <w:rFonts w:ascii="Times New Roman" w:eastAsia="宋体" w:hAnsi="Times New Roman" w:cs="Times New Roman"/>
                        <w:kern w:val="0"/>
                        <w:sz w:val="18"/>
                        <w:szCs w:val="24"/>
                      </w:rPr>
                      <w:t>200 g</w:t>
                    </w:r>
                  </w:customXml>
                  <w:r w:rsidRPr="00073A74">
                    <w:rPr>
                      <w:rFonts w:ascii="Times New Roman" w:eastAsia="宋体" w:hAnsi="Times New Roman" w:cs="宋体" w:hint="eastAsia"/>
                      <w:kern w:val="0"/>
                      <w:sz w:val="18"/>
                      <w:szCs w:val="24"/>
                    </w:rPr>
                    <w:t>者，每次缩分允许差小于</w:t>
                  </w:r>
                  <w:customXml w:uri="urn:schemas-microsoft-com:office:smarttags" w:element="chmetcnv">
                    <w:customXmlPr>
                      <w:attr w:name="UnitName" w:val="g"/>
                      <w:attr w:name="SourceValue" w:val=".5"/>
                      <w:attr w:name="HasSpace" w:val="True"/>
                      <w:attr w:name="Negative" w:val="False"/>
                      <w:attr w:name="NumberType" w:val="1"/>
                      <w:attr w:name="TCSC" w:val="0"/>
                    </w:customXmlPr>
                    <w:r w:rsidRPr="00073A74">
                      <w:rPr>
                        <w:rFonts w:ascii="Times New Roman" w:eastAsia="宋体" w:hAnsi="Times New Roman" w:cs="Times New Roman"/>
                        <w:kern w:val="0"/>
                        <w:sz w:val="18"/>
                        <w:szCs w:val="24"/>
                      </w:rPr>
                      <w:t>0.5 g</w:t>
                    </w:r>
                  </w:customXml>
                  <w:r w:rsidRPr="00073A74">
                    <w:rPr>
                      <w:rFonts w:ascii="Times New Roman" w:eastAsia="宋体" w:hAnsi="Times New Roman" w:cs="宋体" w:hint="eastAsia"/>
                      <w:kern w:val="0"/>
                      <w:sz w:val="18"/>
                      <w:szCs w:val="24"/>
                    </w:rPr>
                    <w:t>；样量小于</w:t>
                  </w:r>
                  <w:customXml w:uri="urn:schemas-microsoft-com:office:smarttags" w:element="chmetcnv">
                    <w:customXmlPr>
                      <w:attr w:name="UnitName" w:val="g"/>
                      <w:attr w:name="SourceValue" w:val="200"/>
                      <w:attr w:name="HasSpace" w:val="True"/>
                      <w:attr w:name="Negative" w:val="False"/>
                      <w:attr w:name="NumberType" w:val="1"/>
                      <w:attr w:name="TCSC" w:val="0"/>
                    </w:customXmlPr>
                    <w:r w:rsidRPr="00073A74">
                      <w:rPr>
                        <w:rFonts w:ascii="Times New Roman" w:eastAsia="宋体" w:hAnsi="Times New Roman" w:cs="Times New Roman"/>
                        <w:kern w:val="0"/>
                        <w:sz w:val="18"/>
                        <w:szCs w:val="24"/>
                      </w:rPr>
                      <w:t>200 g</w:t>
                    </w:r>
                  </w:customXml>
                  <w:r w:rsidRPr="00073A74">
                    <w:rPr>
                      <w:rFonts w:ascii="Times New Roman" w:eastAsia="宋体" w:hAnsi="Times New Roman" w:cs="宋体" w:hint="eastAsia"/>
                      <w:kern w:val="0"/>
                      <w:sz w:val="18"/>
                      <w:szCs w:val="24"/>
                    </w:rPr>
                    <w:t>者，每次缩分允许差小于</w:t>
                  </w:r>
                  <w:customXml w:uri="urn:schemas-microsoft-com:office:smarttags" w:element="chmetcnv">
                    <w:customXmlPr>
                      <w:attr w:name="UnitName" w:val="g"/>
                      <w:attr w:name="SourceValue" w:val=".2"/>
                      <w:attr w:name="HasSpace" w:val="True"/>
                      <w:attr w:name="Negative" w:val="False"/>
                      <w:attr w:name="NumberType" w:val="1"/>
                      <w:attr w:name="TCSC" w:val="0"/>
                    </w:customXmlPr>
                    <w:r w:rsidRPr="00073A74">
                      <w:rPr>
                        <w:rFonts w:ascii="Times New Roman" w:eastAsia="宋体" w:hAnsi="Times New Roman" w:cs="Times New Roman"/>
                        <w:kern w:val="0"/>
                        <w:sz w:val="18"/>
                        <w:szCs w:val="24"/>
                      </w:rPr>
                      <w:t>0.2 g</w:t>
                    </w:r>
                  </w:customXml>
                  <w:r w:rsidRPr="00073A74">
                    <w:rPr>
                      <w:rFonts w:ascii="Times New Roman" w:eastAsia="宋体" w:hAnsi="Times New Roman" w:cs="宋体" w:hint="eastAsia"/>
                      <w:kern w:val="0"/>
                      <w:sz w:val="18"/>
                      <w:szCs w:val="24"/>
                    </w:rPr>
                    <w:t>；为寻找贵金属、金刚石的样品一般不缩分</w:t>
                  </w:r>
                </w:p>
              </w:tc>
            </w:tr>
            <w:tr w:rsidR="00073A74" w:rsidRPr="00073A74">
              <w:trPr>
                <w:cantSplit/>
                <w:trHeight w:val="397"/>
                <w:jc w:val="center"/>
              </w:trPr>
              <w:tc>
                <w:tcPr>
                  <w:tcW w:w="4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称量</w:t>
                  </w: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重砂总量</w:t>
                  </w:r>
                </w:p>
              </w:tc>
              <w:tc>
                <w:tcPr>
                  <w:tcW w:w="76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firstLineChars="100" w:firstLine="180"/>
                    <w:jc w:val="left"/>
                    <w:rPr>
                      <w:rFonts w:ascii="宋体" w:eastAsia="宋体" w:hAnsi="宋体" w:cs="宋体"/>
                      <w:kern w:val="0"/>
                      <w:sz w:val="18"/>
                      <w:szCs w:val="24"/>
                    </w:rPr>
                  </w:pPr>
                  <w:r w:rsidRPr="00073A74">
                    <w:rPr>
                      <w:rFonts w:ascii="Times New Roman" w:eastAsia="宋体" w:hAnsi="Times New Roman" w:cs="宋体" w:hint="eastAsia"/>
                      <w:kern w:val="0"/>
                      <w:sz w:val="18"/>
                      <w:szCs w:val="24"/>
                    </w:rPr>
                    <w:t>用</w:t>
                  </w:r>
                  <w:r w:rsidRPr="00073A74">
                    <w:rPr>
                      <w:rFonts w:ascii="Times New Roman" w:eastAsia="宋体" w:hAnsi="Times New Roman" w:cs="Times New Roman"/>
                      <w:kern w:val="0"/>
                      <w:sz w:val="18"/>
                      <w:szCs w:val="24"/>
                    </w:rPr>
                    <w:t>1</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10</w:t>
                  </w:r>
                  <w:r w:rsidRPr="00073A74">
                    <w:rPr>
                      <w:rFonts w:ascii="Times New Roman" w:eastAsia="宋体" w:hAnsi="Times New Roman" w:cs="宋体" w:hint="eastAsia"/>
                      <w:kern w:val="0"/>
                      <w:sz w:val="18"/>
                      <w:szCs w:val="24"/>
                    </w:rPr>
                    <w:t>天平称量，允许差小于天平感应量的</w:t>
                  </w:r>
                  <w:r w:rsidRPr="00073A74">
                    <w:rPr>
                      <w:rFonts w:ascii="Times New Roman" w:eastAsia="宋体" w:hAnsi="Times New Roman" w:cs="Times New Roman"/>
                      <w:kern w:val="0"/>
                      <w:sz w:val="18"/>
                      <w:szCs w:val="24"/>
                    </w:rPr>
                    <w:t>2</w:t>
                  </w:r>
                  <w:r w:rsidRPr="00073A74">
                    <w:rPr>
                      <w:rFonts w:ascii="Times New Roman" w:eastAsia="宋体" w:hAnsi="Times New Roman" w:cs="宋体" w:hint="eastAsia"/>
                      <w:kern w:val="0"/>
                      <w:sz w:val="18"/>
                      <w:szCs w:val="24"/>
                    </w:rPr>
                    <w:t>倍</w:t>
                  </w: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121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jc w:val="left"/>
                    <w:rPr>
                      <w:rFonts w:ascii="ˎ̥" w:eastAsia="宋体" w:hAnsi="ˎ̥" w:cs="宋体"/>
                      <w:kern w:val="0"/>
                      <w:sz w:val="20"/>
                      <w:szCs w:val="24"/>
                    </w:rPr>
                  </w:pPr>
                  <w:r w:rsidRPr="00073A74">
                    <w:rPr>
                      <w:rFonts w:ascii="Times New Roman" w:eastAsia="宋体" w:hAnsi="Times New Roman" w:cs="宋体" w:hint="eastAsia"/>
                      <w:kern w:val="0"/>
                      <w:sz w:val="20"/>
                      <w:szCs w:val="24"/>
                    </w:rPr>
                    <w:t>鉴定样品及分</w:t>
                  </w:r>
                </w:p>
                <w:p w:rsidR="00073A74" w:rsidRPr="00073A74" w:rsidRDefault="00073A74" w:rsidP="00073A74">
                  <w:pPr>
                    <w:widowControl/>
                    <w:tabs>
                      <w:tab w:val="left" w:pos="420"/>
                    </w:tabs>
                    <w:spacing w:line="432" w:lineRule="auto"/>
                    <w:ind w:leftChars="-25" w:left="-53" w:rightChars="-25" w:right="-53"/>
                    <w:jc w:val="left"/>
                    <w:rPr>
                      <w:rFonts w:ascii="ˎ̥" w:eastAsia="宋体" w:hAnsi="ˎ̥" w:cs="宋体"/>
                      <w:kern w:val="0"/>
                      <w:sz w:val="20"/>
                      <w:szCs w:val="24"/>
                    </w:rPr>
                  </w:pPr>
                  <w:r w:rsidRPr="00073A74">
                    <w:rPr>
                      <w:rFonts w:ascii="Times New Roman" w:eastAsia="宋体" w:hAnsi="Times New Roman" w:cs="宋体" w:hint="eastAsia"/>
                      <w:kern w:val="0"/>
                      <w:sz w:val="20"/>
                      <w:szCs w:val="24"/>
                    </w:rPr>
                    <w:t>离后样品称重</w:t>
                  </w:r>
                </w:p>
              </w:tc>
              <w:tc>
                <w:tcPr>
                  <w:tcW w:w="7610" w:type="dxa"/>
                  <w:gridSpan w:val="2"/>
                  <w:tcBorders>
                    <w:top w:val="single" w:sz="4" w:space="0" w:color="auto"/>
                    <w:left w:val="single" w:sz="4" w:space="0" w:color="auto"/>
                    <w:bottom w:val="single" w:sz="4" w:space="0" w:color="auto"/>
                    <w:right w:val="single" w:sz="4" w:space="0" w:color="auto"/>
                  </w:tcBorders>
                  <w:shd w:val="clear" w:color="auto" w:fill="auto"/>
                  <w:hideMark/>
                </w:tcPr>
                <w:p w:rsidR="00073A74" w:rsidRPr="00073A74" w:rsidRDefault="00073A74" w:rsidP="00073A74">
                  <w:pPr>
                    <w:widowControl/>
                    <w:spacing w:line="432" w:lineRule="auto"/>
                    <w:ind w:firstLineChars="100" w:firstLine="180"/>
                    <w:jc w:val="left"/>
                    <w:rPr>
                      <w:rFonts w:ascii="宋体" w:eastAsia="宋体" w:hAnsi="宋体" w:cs="宋体"/>
                      <w:kern w:val="0"/>
                      <w:sz w:val="18"/>
                      <w:szCs w:val="24"/>
                    </w:rPr>
                  </w:pPr>
                  <w:r w:rsidRPr="00073A74">
                    <w:rPr>
                      <w:rFonts w:ascii="Times New Roman" w:eastAsia="宋体" w:hAnsi="Times New Roman" w:cs="宋体" w:hint="eastAsia"/>
                      <w:kern w:val="0"/>
                      <w:sz w:val="18"/>
                      <w:szCs w:val="24"/>
                    </w:rPr>
                    <w:t>样品称量要求同上；分离后各部分称量用</w:t>
                  </w:r>
                  <w:r w:rsidRPr="00073A74">
                    <w:rPr>
                      <w:rFonts w:ascii="Times New Roman" w:eastAsia="宋体" w:hAnsi="Times New Roman" w:cs="Times New Roman"/>
                      <w:kern w:val="0"/>
                      <w:sz w:val="18"/>
                      <w:szCs w:val="24"/>
                    </w:rPr>
                    <w:t>1</w:t>
                  </w:r>
                  <w:r w:rsidRPr="00073A74">
                    <w:rPr>
                      <w:rFonts w:ascii="宋体" w:eastAsia="宋体" w:hAnsi="宋体" w:cs="宋体" w:hint="eastAsia"/>
                      <w:kern w:val="0"/>
                      <w:sz w:val="18"/>
                      <w:szCs w:val="24"/>
                    </w:rPr>
                    <w:t>／</w:t>
                  </w:r>
                  <w:r w:rsidRPr="00073A74">
                    <w:rPr>
                      <w:rFonts w:ascii="Times New Roman" w:eastAsia="宋体" w:hAnsi="Times New Roman" w:cs="Times New Roman"/>
                      <w:kern w:val="0"/>
                      <w:sz w:val="18"/>
                      <w:szCs w:val="24"/>
                    </w:rPr>
                    <w:t>100</w:t>
                  </w:r>
                  <w:r w:rsidRPr="00073A74">
                    <w:rPr>
                      <w:rFonts w:ascii="Times New Roman" w:eastAsia="宋体" w:hAnsi="Times New Roman" w:cs="宋体" w:hint="eastAsia"/>
                      <w:kern w:val="0"/>
                      <w:sz w:val="18"/>
                      <w:szCs w:val="24"/>
                    </w:rPr>
                    <w:t>或</w:t>
                  </w:r>
                  <w:r w:rsidRPr="00073A74">
                    <w:rPr>
                      <w:rFonts w:ascii="Times New Roman" w:eastAsia="宋体" w:hAnsi="Times New Roman" w:cs="Times New Roman"/>
                      <w:kern w:val="0"/>
                      <w:sz w:val="18"/>
                      <w:szCs w:val="24"/>
                    </w:rPr>
                    <w:t>1</w:t>
                  </w:r>
                  <w:r w:rsidRPr="00073A74">
                    <w:rPr>
                      <w:rFonts w:ascii="宋体" w:eastAsia="宋体" w:hAnsi="宋体" w:cs="宋体" w:hint="eastAsia"/>
                      <w:kern w:val="0"/>
                      <w:sz w:val="18"/>
                      <w:szCs w:val="24"/>
                    </w:rPr>
                    <w:t>／</w:t>
                  </w:r>
                  <w:r w:rsidRPr="00073A74">
                    <w:rPr>
                      <w:rFonts w:ascii="Times New Roman" w:eastAsia="宋体" w:hAnsi="Times New Roman" w:cs="Times New Roman"/>
                      <w:kern w:val="0"/>
                      <w:sz w:val="18"/>
                      <w:szCs w:val="24"/>
                    </w:rPr>
                    <w:t>1000</w:t>
                  </w:r>
                  <w:r w:rsidRPr="00073A74">
                    <w:rPr>
                      <w:rFonts w:ascii="Times New Roman" w:eastAsia="宋体" w:hAnsi="Times New Roman" w:cs="宋体" w:hint="eastAsia"/>
                      <w:kern w:val="0"/>
                      <w:sz w:val="18"/>
                      <w:szCs w:val="24"/>
                    </w:rPr>
                    <w:t>天平；贵金属、金刚石用</w:t>
                  </w:r>
                  <w:r w:rsidRPr="00073A74">
                    <w:rPr>
                      <w:rFonts w:ascii="Times New Roman" w:eastAsia="宋体" w:hAnsi="Times New Roman" w:cs="Times New Roman"/>
                      <w:kern w:val="0"/>
                      <w:sz w:val="18"/>
                      <w:szCs w:val="24"/>
                    </w:rPr>
                    <w:t>1</w:t>
                  </w:r>
                  <w:r w:rsidRPr="00073A74">
                    <w:rPr>
                      <w:rFonts w:ascii="宋体" w:eastAsia="宋体" w:hAnsi="宋体" w:cs="宋体" w:hint="eastAsia"/>
                      <w:kern w:val="0"/>
                      <w:sz w:val="18"/>
                      <w:szCs w:val="24"/>
                    </w:rPr>
                    <w:t>／</w:t>
                  </w:r>
                  <w:r w:rsidRPr="00073A74">
                    <w:rPr>
                      <w:rFonts w:ascii="Times New Roman" w:eastAsia="宋体" w:hAnsi="Times New Roman" w:cs="Times New Roman"/>
                      <w:kern w:val="0"/>
                      <w:sz w:val="18"/>
                      <w:szCs w:val="24"/>
                    </w:rPr>
                    <w:t>10</w:t>
                  </w:r>
                  <w:r w:rsidRPr="00073A74">
                    <w:rPr>
                      <w:rFonts w:ascii="Times New Roman" w:eastAsia="宋体" w:hAnsi="Times New Roman" w:cs="宋体" w:hint="eastAsia"/>
                      <w:kern w:val="0"/>
                      <w:sz w:val="18"/>
                      <w:szCs w:val="24"/>
                    </w:rPr>
                    <w:t>万天平称量；允许差小于天平感应量的</w:t>
                  </w:r>
                  <w:r w:rsidRPr="00073A74">
                    <w:rPr>
                      <w:rFonts w:ascii="Times New Roman" w:eastAsia="宋体" w:hAnsi="Times New Roman" w:cs="Times New Roman"/>
                      <w:kern w:val="0"/>
                      <w:sz w:val="18"/>
                      <w:szCs w:val="24"/>
                    </w:rPr>
                    <w:t>2</w:t>
                  </w:r>
                  <w:r w:rsidRPr="00073A74">
                    <w:rPr>
                      <w:rFonts w:ascii="Times New Roman" w:eastAsia="宋体" w:hAnsi="Times New Roman" w:cs="宋体" w:hint="eastAsia"/>
                      <w:kern w:val="0"/>
                      <w:sz w:val="18"/>
                      <w:szCs w:val="24"/>
                    </w:rPr>
                    <w:t>倍</w:t>
                  </w:r>
                </w:p>
              </w:tc>
            </w:tr>
            <w:tr w:rsidR="00073A74" w:rsidRPr="00073A74">
              <w:trPr>
                <w:cantSplit/>
                <w:trHeight w:val="397"/>
                <w:jc w:val="center"/>
              </w:trPr>
              <w:tc>
                <w:tcPr>
                  <w:tcW w:w="16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磁</w:t>
                  </w:r>
                  <w:r w:rsidRPr="00073A74">
                    <w:rPr>
                      <w:rFonts w:ascii="Times New Roman" w:eastAsia="宋体" w:hAnsi="Times New Roman" w:cs="Times New Roman"/>
                      <w:kern w:val="0"/>
                      <w:sz w:val="18"/>
                      <w:szCs w:val="24"/>
                    </w:rPr>
                    <w:t xml:space="preserve"> </w:t>
                  </w:r>
                  <w:r w:rsidRPr="00073A74">
                    <w:rPr>
                      <w:rFonts w:ascii="Times New Roman" w:eastAsia="宋体" w:hAnsi="Times New Roman" w:cs="宋体" w:hint="eastAsia"/>
                      <w:kern w:val="0"/>
                      <w:sz w:val="18"/>
                      <w:szCs w:val="24"/>
                    </w:rPr>
                    <w:t>选</w:t>
                  </w:r>
                </w:p>
              </w:tc>
              <w:tc>
                <w:tcPr>
                  <w:tcW w:w="76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firstLineChars="100" w:firstLine="180"/>
                    <w:jc w:val="left"/>
                    <w:rPr>
                      <w:rFonts w:ascii="宋体" w:eastAsia="宋体" w:hAnsi="宋体" w:cs="宋体"/>
                      <w:kern w:val="0"/>
                      <w:sz w:val="18"/>
                      <w:szCs w:val="24"/>
                    </w:rPr>
                  </w:pPr>
                  <w:r w:rsidRPr="00073A74">
                    <w:rPr>
                      <w:rFonts w:ascii="Times New Roman" w:eastAsia="宋体" w:hAnsi="Times New Roman" w:cs="宋体" w:hint="eastAsia"/>
                      <w:kern w:val="0"/>
                      <w:sz w:val="18"/>
                      <w:szCs w:val="24"/>
                    </w:rPr>
                    <w:t>磁性与非磁性矿物应基本分开，各部分分离纯度应在</w:t>
                  </w:r>
                  <w:r w:rsidRPr="00073A74">
                    <w:rPr>
                      <w:rFonts w:ascii="Times New Roman" w:eastAsia="宋体" w:hAnsi="Times New Roman" w:cs="Times New Roman"/>
                      <w:kern w:val="0"/>
                      <w:sz w:val="18"/>
                      <w:szCs w:val="24"/>
                    </w:rPr>
                    <w:t>95 %</w:t>
                  </w:r>
                  <w:r w:rsidRPr="00073A74">
                    <w:rPr>
                      <w:rFonts w:ascii="Times New Roman" w:eastAsia="宋体" w:hAnsi="Times New Roman" w:cs="宋体" w:hint="eastAsia"/>
                      <w:kern w:val="0"/>
                      <w:sz w:val="18"/>
                      <w:szCs w:val="24"/>
                    </w:rPr>
                    <w:t>以上（非磁性矿物具有磁铁矿包裹体或连生体者除外）</w:t>
                  </w:r>
                </w:p>
              </w:tc>
            </w:tr>
            <w:tr w:rsidR="00073A74" w:rsidRPr="00073A74">
              <w:trPr>
                <w:cantSplit/>
                <w:trHeight w:val="397"/>
                <w:jc w:val="center"/>
              </w:trPr>
              <w:tc>
                <w:tcPr>
                  <w:tcW w:w="16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电磁选</w:t>
                  </w:r>
                </w:p>
              </w:tc>
              <w:tc>
                <w:tcPr>
                  <w:tcW w:w="76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firstLineChars="100" w:firstLine="180"/>
                    <w:jc w:val="left"/>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分离级数应视电磁部分的矿物组合、含量等因素而定，电磁性部分的纯度应在</w:t>
                  </w:r>
                  <w:r w:rsidRPr="00073A74">
                    <w:rPr>
                      <w:rFonts w:ascii="Times New Roman" w:eastAsia="宋体" w:hAnsi="Times New Roman" w:cs="Times New Roman"/>
                      <w:kern w:val="0"/>
                      <w:sz w:val="18"/>
                      <w:szCs w:val="24"/>
                    </w:rPr>
                    <w:t>95 %</w:t>
                  </w:r>
                  <w:r w:rsidRPr="00073A74">
                    <w:rPr>
                      <w:rFonts w:ascii="Times New Roman" w:eastAsia="宋体" w:hAnsi="Times New Roman" w:cs="宋体" w:hint="eastAsia"/>
                      <w:kern w:val="0"/>
                      <w:sz w:val="18"/>
                      <w:szCs w:val="24"/>
                    </w:rPr>
                    <w:t>以上（非磁性矿物具有电磁性矿物包裹体或连生体者除外），无电磁性部分含电磁性矿物不能超过</w:t>
                  </w:r>
                  <w:r w:rsidRPr="00073A74">
                    <w:rPr>
                      <w:rFonts w:ascii="Times New Roman" w:eastAsia="宋体" w:hAnsi="Times New Roman" w:cs="Times New Roman"/>
                      <w:kern w:val="0"/>
                      <w:sz w:val="18"/>
                      <w:szCs w:val="24"/>
                    </w:rPr>
                    <w:t>1 %</w:t>
                  </w:r>
                </w:p>
              </w:tc>
            </w:tr>
            <w:tr w:rsidR="00073A74" w:rsidRPr="00073A74">
              <w:trPr>
                <w:trHeight w:val="397"/>
                <w:jc w:val="center"/>
              </w:trPr>
              <w:tc>
                <w:tcPr>
                  <w:tcW w:w="927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120" w:left="252"/>
                    <w:jc w:val="left"/>
                    <w:rPr>
                      <w:rFonts w:ascii="宋体" w:eastAsia="宋体" w:hAnsi="宋体" w:cs="宋体"/>
                      <w:kern w:val="0"/>
                      <w:sz w:val="18"/>
                      <w:szCs w:val="24"/>
                    </w:rPr>
                  </w:pPr>
                  <w:r w:rsidRPr="00073A74">
                    <w:rPr>
                      <w:rFonts w:ascii="Times New Roman" w:eastAsia="宋体" w:hAnsi="Times New Roman" w:cs="宋体" w:hint="eastAsia"/>
                      <w:kern w:val="0"/>
                      <w:sz w:val="18"/>
                      <w:szCs w:val="24"/>
                    </w:rPr>
                    <w:lastRenderedPageBreak/>
                    <w:t>注：</w:t>
                  </w:r>
                  <w:r w:rsidRPr="00073A74">
                    <w:rPr>
                      <w:rFonts w:ascii="Times New Roman" w:eastAsia="宋体" w:hAnsi="Times New Roman" w:cs="Times New Roman"/>
                      <w:kern w:val="0"/>
                      <w:sz w:val="18"/>
                      <w:szCs w:val="24"/>
                    </w:rPr>
                    <w:t xml:space="preserve">1 </w:t>
                  </w:r>
                  <w:r w:rsidRPr="00073A74">
                    <w:rPr>
                      <w:rFonts w:ascii="Times New Roman" w:eastAsia="宋体" w:hAnsi="Times New Roman" w:cs="宋体" w:hint="eastAsia"/>
                      <w:kern w:val="0"/>
                      <w:sz w:val="18"/>
                      <w:szCs w:val="24"/>
                    </w:rPr>
                    <w:t>样品的总损耗率小于</w:t>
                  </w:r>
                  <w:r w:rsidRPr="00073A74">
                    <w:rPr>
                      <w:rFonts w:ascii="Times New Roman" w:eastAsia="宋体" w:hAnsi="Times New Roman" w:cs="Times New Roman"/>
                      <w:kern w:val="0"/>
                      <w:sz w:val="18"/>
                      <w:szCs w:val="24"/>
                    </w:rPr>
                    <w:t>3 %</w:t>
                  </w:r>
                  <w:r w:rsidRPr="00073A74">
                    <w:rPr>
                      <w:rFonts w:ascii="Times New Roman" w:eastAsia="宋体" w:hAnsi="Times New Roman" w:cs="宋体" w:hint="eastAsia"/>
                      <w:kern w:val="0"/>
                      <w:sz w:val="18"/>
                      <w:szCs w:val="24"/>
                    </w:rPr>
                    <w:t>。</w:t>
                  </w:r>
                </w:p>
                <w:p w:rsidR="00073A74" w:rsidRPr="00073A74" w:rsidRDefault="00073A74" w:rsidP="00073A74">
                  <w:pPr>
                    <w:widowControl/>
                    <w:spacing w:line="432" w:lineRule="auto"/>
                    <w:ind w:leftChars="120" w:left="252" w:firstLineChars="200" w:firstLine="360"/>
                    <w:jc w:val="left"/>
                    <w:rPr>
                      <w:rFonts w:ascii="宋体" w:eastAsia="宋体" w:hAnsi="宋体" w:cs="宋体"/>
                      <w:kern w:val="0"/>
                      <w:sz w:val="18"/>
                      <w:szCs w:val="24"/>
                    </w:rPr>
                  </w:pPr>
                  <w:r w:rsidRPr="00073A74">
                    <w:rPr>
                      <w:rFonts w:ascii="Times New Roman" w:eastAsia="宋体" w:hAnsi="Times New Roman" w:cs="Times New Roman"/>
                      <w:kern w:val="0"/>
                      <w:sz w:val="18"/>
                      <w:szCs w:val="24"/>
                    </w:rPr>
                    <w:t xml:space="preserve">2 </w:t>
                  </w:r>
                  <w:r w:rsidRPr="00073A74">
                    <w:rPr>
                      <w:rFonts w:ascii="Times New Roman" w:eastAsia="宋体" w:hAnsi="Times New Roman" w:cs="宋体" w:hint="eastAsia"/>
                      <w:kern w:val="0"/>
                      <w:sz w:val="18"/>
                      <w:szCs w:val="24"/>
                    </w:rPr>
                    <w:t>贵金属和金刚石在各个工序均不应遗漏。</w:t>
                  </w:r>
                </w:p>
                <w:p w:rsidR="00073A74" w:rsidRPr="00073A74" w:rsidRDefault="00073A74" w:rsidP="00073A74">
                  <w:pPr>
                    <w:widowControl/>
                    <w:spacing w:line="432" w:lineRule="auto"/>
                    <w:ind w:leftChars="120" w:left="252" w:firstLineChars="200" w:firstLine="360"/>
                    <w:jc w:val="left"/>
                    <w:rPr>
                      <w:rFonts w:ascii="宋体" w:eastAsia="宋体" w:hAnsi="宋体" w:cs="宋体"/>
                      <w:kern w:val="0"/>
                      <w:sz w:val="18"/>
                      <w:szCs w:val="24"/>
                    </w:rPr>
                  </w:pPr>
                  <w:r w:rsidRPr="00073A74">
                    <w:rPr>
                      <w:rFonts w:ascii="Times New Roman" w:eastAsia="宋体" w:hAnsi="Times New Roman" w:cs="Times New Roman"/>
                      <w:kern w:val="0"/>
                      <w:sz w:val="18"/>
                      <w:szCs w:val="24"/>
                    </w:rPr>
                    <w:t xml:space="preserve">3 </w:t>
                  </w:r>
                  <w:r w:rsidRPr="00073A74">
                    <w:rPr>
                      <w:rFonts w:ascii="Times New Roman" w:eastAsia="宋体" w:hAnsi="Times New Roman" w:cs="宋体" w:hint="eastAsia"/>
                      <w:kern w:val="0"/>
                      <w:sz w:val="18"/>
                      <w:szCs w:val="24"/>
                    </w:rPr>
                    <w:t>小于</w:t>
                  </w:r>
                  <w:customXml w:uri="urn:schemas-microsoft-com:office:smarttags" w:element="chmetcnv">
                    <w:customXmlPr>
                      <w:attr w:name="UnitName" w:val="mm"/>
                      <w:attr w:name="SourceValue" w:val=".074"/>
                      <w:attr w:name="HasSpace" w:val="False"/>
                      <w:attr w:name="Negative" w:val="False"/>
                      <w:attr w:name="NumberType" w:val="1"/>
                      <w:attr w:name="TCSC" w:val="0"/>
                    </w:customXmlPr>
                    <w:r w:rsidRPr="00073A74">
                      <w:rPr>
                        <w:rFonts w:ascii="Times New Roman" w:eastAsia="宋体" w:hAnsi="Times New Roman" w:cs="Times New Roman"/>
                        <w:kern w:val="0"/>
                        <w:sz w:val="18"/>
                        <w:szCs w:val="24"/>
                      </w:rPr>
                      <w:t>0.074mm</w:t>
                    </w:r>
                  </w:customXml>
                  <w:r w:rsidRPr="00073A74">
                    <w:rPr>
                      <w:rFonts w:ascii="Times New Roman" w:eastAsia="宋体" w:hAnsi="Times New Roman" w:cs="宋体" w:hint="eastAsia"/>
                      <w:kern w:val="0"/>
                      <w:sz w:val="18"/>
                      <w:szCs w:val="24"/>
                    </w:rPr>
                    <w:t>粒级矿物精淘纯度一般不低于</w:t>
                  </w:r>
                  <w:r w:rsidRPr="00073A74">
                    <w:rPr>
                      <w:rFonts w:ascii="Times New Roman" w:eastAsia="宋体" w:hAnsi="Times New Roman" w:cs="Times New Roman"/>
                      <w:kern w:val="0"/>
                      <w:sz w:val="18"/>
                      <w:szCs w:val="24"/>
                    </w:rPr>
                    <w:t>80%</w:t>
                  </w:r>
                  <w:r w:rsidRPr="00073A74">
                    <w:rPr>
                      <w:rFonts w:ascii="Times New Roman" w:eastAsia="宋体" w:hAnsi="Times New Roman" w:cs="宋体" w:hint="eastAsia"/>
                      <w:kern w:val="0"/>
                      <w:sz w:val="18"/>
                      <w:szCs w:val="24"/>
                    </w:rPr>
                    <w:t>，但对于定量分析样品应采取多种手段提高其纯度。</w:t>
                  </w:r>
                </w:p>
                <w:p w:rsidR="00073A74" w:rsidRPr="00073A74" w:rsidRDefault="00073A74" w:rsidP="00073A74">
                  <w:pPr>
                    <w:widowControl/>
                    <w:spacing w:line="432" w:lineRule="auto"/>
                    <w:ind w:leftChars="292" w:left="793" w:hangingChars="100" w:hanging="180"/>
                    <w:jc w:val="left"/>
                    <w:rPr>
                      <w:rFonts w:ascii="宋体" w:eastAsia="宋体" w:hAnsi="宋体" w:cs="宋体"/>
                      <w:kern w:val="0"/>
                      <w:sz w:val="18"/>
                      <w:szCs w:val="24"/>
                    </w:rPr>
                  </w:pPr>
                  <w:r w:rsidRPr="00073A74">
                    <w:rPr>
                      <w:rFonts w:ascii="Times New Roman" w:eastAsia="宋体" w:hAnsi="Times New Roman" w:cs="Times New Roman"/>
                      <w:kern w:val="0"/>
                      <w:sz w:val="18"/>
                      <w:szCs w:val="24"/>
                    </w:rPr>
                    <w:t xml:space="preserve">4 </w:t>
                  </w:r>
                  <w:r w:rsidRPr="00073A74">
                    <w:rPr>
                      <w:rFonts w:ascii="Times New Roman" w:eastAsia="宋体" w:hAnsi="Times New Roman" w:cs="宋体" w:hint="eastAsia"/>
                      <w:kern w:val="0"/>
                      <w:sz w:val="18"/>
                      <w:szCs w:val="24"/>
                    </w:rPr>
                    <w:t>样品的分选，以提纯目的的矿物为原则，其主要部分尽可能富集到同级目的矿物总量的</w:t>
                  </w:r>
                  <w:r w:rsidRPr="00073A74">
                    <w:rPr>
                      <w:rFonts w:ascii="Times New Roman" w:eastAsia="宋体" w:hAnsi="Times New Roman" w:cs="Times New Roman"/>
                      <w:kern w:val="0"/>
                      <w:sz w:val="18"/>
                      <w:szCs w:val="24"/>
                    </w:rPr>
                    <w:t>80 %</w:t>
                  </w:r>
                  <w:r w:rsidRPr="00073A74">
                    <w:rPr>
                      <w:rFonts w:ascii="Times New Roman" w:eastAsia="宋体" w:hAnsi="Times New Roman" w:cs="宋体" w:hint="eastAsia"/>
                      <w:kern w:val="0"/>
                      <w:sz w:val="18"/>
                      <w:szCs w:val="24"/>
                    </w:rPr>
                    <w:t>以上，磁选、电磁选的损耗率分别小于</w:t>
                  </w:r>
                  <w:r w:rsidRPr="00073A74">
                    <w:rPr>
                      <w:rFonts w:ascii="Times New Roman" w:eastAsia="宋体" w:hAnsi="Times New Roman" w:cs="Times New Roman"/>
                      <w:kern w:val="0"/>
                      <w:sz w:val="18"/>
                      <w:szCs w:val="24"/>
                    </w:rPr>
                    <w:t>1%</w:t>
                  </w:r>
                  <w:r w:rsidRPr="00073A74">
                    <w:rPr>
                      <w:rFonts w:ascii="Times New Roman" w:eastAsia="宋体" w:hAnsi="Times New Roman" w:cs="宋体" w:hint="eastAsia"/>
                      <w:kern w:val="0"/>
                      <w:sz w:val="18"/>
                      <w:szCs w:val="24"/>
                    </w:rPr>
                    <w:t>。</w:t>
                  </w:r>
                </w:p>
              </w:tc>
            </w:tr>
            <w:tr w:rsidR="00073A74" w:rsidRPr="00073A74">
              <w:trPr>
                <w:jc w:val="center"/>
              </w:trPr>
              <w:tc>
                <w:tcPr>
                  <w:tcW w:w="450" w:type="dxa"/>
                  <w:tcBorders>
                    <w:top w:val="nil"/>
                    <w:left w:val="nil"/>
                    <w:bottom w:val="nil"/>
                    <w:right w:val="nil"/>
                  </w:tcBorders>
                  <w:shd w:val="clear" w:color="auto" w:fill="auto"/>
                  <w:vAlign w:val="center"/>
                  <w:hideMark/>
                </w:tcPr>
                <w:p w:rsidR="00073A74" w:rsidRPr="00073A74" w:rsidRDefault="00073A74" w:rsidP="00073A74">
                  <w:pPr>
                    <w:widowControl/>
                    <w:spacing w:beforeAutospacing="1" w:afterAutospacing="1" w:line="432" w:lineRule="auto"/>
                    <w:jc w:val="left"/>
                    <w:rPr>
                      <w:rFonts w:ascii="ˎ̥" w:eastAsia="宋体" w:hAnsi="ˎ̥" w:cs="宋体"/>
                      <w:kern w:val="0"/>
                      <w:sz w:val="1"/>
                      <w:szCs w:val="18"/>
                    </w:rPr>
                  </w:pPr>
                </w:p>
              </w:tc>
              <w:tc>
                <w:tcPr>
                  <w:tcW w:w="75" w:type="dxa"/>
                  <w:tcBorders>
                    <w:top w:val="nil"/>
                    <w:left w:val="nil"/>
                    <w:bottom w:val="nil"/>
                    <w:right w:val="nil"/>
                  </w:tcBorders>
                  <w:shd w:val="clear" w:color="auto" w:fill="auto"/>
                  <w:vAlign w:val="center"/>
                  <w:hideMark/>
                </w:tcPr>
                <w:p w:rsidR="00073A74" w:rsidRPr="00073A74" w:rsidRDefault="00073A74" w:rsidP="00073A74">
                  <w:pPr>
                    <w:widowControl/>
                    <w:spacing w:beforeAutospacing="1" w:afterAutospacing="1" w:line="432" w:lineRule="auto"/>
                    <w:jc w:val="left"/>
                    <w:rPr>
                      <w:rFonts w:ascii="ˎ̥" w:eastAsia="宋体" w:hAnsi="ˎ̥" w:cs="宋体"/>
                      <w:kern w:val="0"/>
                      <w:sz w:val="1"/>
                      <w:szCs w:val="18"/>
                    </w:rPr>
                  </w:pPr>
                </w:p>
              </w:tc>
              <w:tc>
                <w:tcPr>
                  <w:tcW w:w="1140" w:type="dxa"/>
                  <w:tcBorders>
                    <w:top w:val="nil"/>
                    <w:left w:val="nil"/>
                    <w:bottom w:val="nil"/>
                    <w:right w:val="nil"/>
                  </w:tcBorders>
                  <w:shd w:val="clear" w:color="auto" w:fill="auto"/>
                  <w:vAlign w:val="center"/>
                  <w:hideMark/>
                </w:tcPr>
                <w:p w:rsidR="00073A74" w:rsidRPr="00073A74" w:rsidRDefault="00073A74" w:rsidP="00073A74">
                  <w:pPr>
                    <w:widowControl/>
                    <w:spacing w:beforeAutospacing="1" w:afterAutospacing="1" w:line="432" w:lineRule="auto"/>
                    <w:jc w:val="left"/>
                    <w:rPr>
                      <w:rFonts w:ascii="ˎ̥" w:eastAsia="宋体" w:hAnsi="ˎ̥" w:cs="宋体"/>
                      <w:kern w:val="0"/>
                      <w:sz w:val="1"/>
                      <w:szCs w:val="18"/>
                    </w:rPr>
                  </w:pPr>
                </w:p>
              </w:tc>
              <w:tc>
                <w:tcPr>
                  <w:tcW w:w="3855" w:type="dxa"/>
                  <w:tcBorders>
                    <w:top w:val="nil"/>
                    <w:left w:val="nil"/>
                    <w:bottom w:val="nil"/>
                    <w:right w:val="nil"/>
                  </w:tcBorders>
                  <w:shd w:val="clear" w:color="auto" w:fill="auto"/>
                  <w:vAlign w:val="center"/>
                  <w:hideMark/>
                </w:tcPr>
                <w:p w:rsidR="00073A74" w:rsidRPr="00073A74" w:rsidRDefault="00073A74" w:rsidP="00073A74">
                  <w:pPr>
                    <w:widowControl/>
                    <w:spacing w:beforeAutospacing="1" w:afterAutospacing="1" w:line="432" w:lineRule="auto"/>
                    <w:jc w:val="left"/>
                    <w:rPr>
                      <w:rFonts w:ascii="ˎ̥" w:eastAsia="宋体" w:hAnsi="ˎ̥" w:cs="宋体"/>
                      <w:kern w:val="0"/>
                      <w:sz w:val="1"/>
                      <w:szCs w:val="18"/>
                    </w:rPr>
                  </w:pPr>
                </w:p>
              </w:tc>
              <w:tc>
                <w:tcPr>
                  <w:tcW w:w="3750" w:type="dxa"/>
                  <w:tcBorders>
                    <w:top w:val="nil"/>
                    <w:left w:val="nil"/>
                    <w:bottom w:val="nil"/>
                    <w:right w:val="nil"/>
                  </w:tcBorders>
                  <w:shd w:val="clear" w:color="auto" w:fill="auto"/>
                  <w:vAlign w:val="center"/>
                  <w:hideMark/>
                </w:tcPr>
                <w:p w:rsidR="00073A74" w:rsidRPr="00073A74" w:rsidRDefault="00073A74" w:rsidP="00073A74">
                  <w:pPr>
                    <w:widowControl/>
                    <w:spacing w:beforeAutospacing="1" w:afterAutospacing="1" w:line="432" w:lineRule="auto"/>
                    <w:jc w:val="left"/>
                    <w:rPr>
                      <w:rFonts w:ascii="ˎ̥" w:eastAsia="宋体" w:hAnsi="ˎ̥" w:cs="宋体"/>
                      <w:kern w:val="0"/>
                      <w:sz w:val="1"/>
                      <w:szCs w:val="18"/>
                    </w:rPr>
                  </w:pPr>
                </w:p>
              </w:tc>
            </w:tr>
          </w:tbl>
          <w:p w:rsidR="00073A74" w:rsidRPr="00073A74" w:rsidRDefault="00073A74" w:rsidP="00073A74">
            <w:pPr>
              <w:widowControl/>
              <w:spacing w:line="432" w:lineRule="auto"/>
              <w:jc w:val="center"/>
              <w:rPr>
                <w:rFonts w:ascii="黑体" w:eastAsia="黑体" w:hAnsi="黑体" w:cs="宋体" w:hint="eastAsia"/>
                <w:kern w:val="0"/>
                <w:sz w:val="24"/>
                <w:szCs w:val="24"/>
              </w:rPr>
            </w:pPr>
          </w:p>
          <w:p w:rsidR="00073A74" w:rsidRPr="00073A74" w:rsidRDefault="00073A74" w:rsidP="00073A74">
            <w:pPr>
              <w:widowControl/>
              <w:spacing w:line="432" w:lineRule="auto"/>
              <w:jc w:val="center"/>
              <w:rPr>
                <w:rFonts w:ascii="黑体" w:eastAsia="黑体" w:hAnsi="黑体" w:cs="宋体" w:hint="eastAsia"/>
                <w:kern w:val="0"/>
                <w:sz w:val="24"/>
                <w:szCs w:val="24"/>
              </w:rPr>
            </w:pPr>
            <w:r w:rsidRPr="00073A74">
              <w:rPr>
                <w:rFonts w:ascii="黑体" w:eastAsia="黑体" w:hAnsi="Times New Roman" w:cs="Times New Roman" w:hint="eastAsia"/>
                <w:szCs w:val="24"/>
              </w:rPr>
              <w:br w:type="page"/>
            </w:r>
            <w:r w:rsidRPr="00073A74">
              <w:rPr>
                <w:rFonts w:ascii="黑体" w:eastAsia="黑体" w:hAnsi="黑体" w:cs="宋体" w:hint="eastAsia"/>
                <w:kern w:val="0"/>
                <w:sz w:val="24"/>
                <w:szCs w:val="24"/>
              </w:rPr>
              <w:t>附 录 D</w:t>
            </w:r>
          </w:p>
          <w:p w:rsidR="00073A74" w:rsidRPr="00073A74" w:rsidRDefault="00073A74" w:rsidP="00073A74">
            <w:pPr>
              <w:widowControl/>
              <w:spacing w:line="432" w:lineRule="auto"/>
              <w:jc w:val="center"/>
              <w:rPr>
                <w:rFonts w:ascii="黑体" w:eastAsia="黑体" w:hAnsi="黑体" w:cs="宋体" w:hint="eastAsia"/>
                <w:kern w:val="0"/>
                <w:sz w:val="24"/>
                <w:szCs w:val="24"/>
              </w:rPr>
            </w:pPr>
            <w:r w:rsidRPr="00073A74">
              <w:rPr>
                <w:rFonts w:ascii="黑体" w:eastAsia="黑体" w:hAnsi="黑体" w:cs="宋体" w:hint="eastAsia"/>
                <w:kern w:val="0"/>
                <w:sz w:val="24"/>
                <w:szCs w:val="24"/>
              </w:rPr>
              <w:t>（资料性附录）</w:t>
            </w:r>
          </w:p>
          <w:p w:rsidR="00073A74" w:rsidRPr="00073A74" w:rsidRDefault="00073A74" w:rsidP="00073A74">
            <w:pPr>
              <w:widowControl/>
              <w:spacing w:line="432" w:lineRule="auto"/>
              <w:jc w:val="center"/>
              <w:rPr>
                <w:rFonts w:ascii="宋体" w:eastAsia="宋体" w:hAnsi="宋体" w:cs="宋体" w:hint="eastAsia"/>
                <w:kern w:val="0"/>
                <w:sz w:val="24"/>
                <w:szCs w:val="24"/>
              </w:rPr>
            </w:pPr>
            <w:r w:rsidRPr="00073A74">
              <w:rPr>
                <w:rFonts w:ascii="黑体" w:eastAsia="黑体" w:hAnsi="黑体" w:cs="宋体" w:hint="eastAsia"/>
                <w:kern w:val="0"/>
                <w:sz w:val="24"/>
                <w:szCs w:val="24"/>
              </w:rPr>
              <w:t>采掘船开采主要开采技术条件</w:t>
            </w:r>
          </w:p>
          <w:p w:rsidR="00073A74" w:rsidRPr="00073A74" w:rsidRDefault="00073A74" w:rsidP="00073A74">
            <w:pPr>
              <w:widowControl/>
              <w:spacing w:line="432" w:lineRule="auto"/>
              <w:rPr>
                <w:rFonts w:ascii="宋体" w:eastAsia="宋体" w:hAnsi="宋体" w:cs="宋体"/>
                <w:kern w:val="0"/>
                <w:sz w:val="24"/>
                <w:szCs w:val="24"/>
              </w:rPr>
            </w:pPr>
          </w:p>
          <w:p w:rsidR="00073A74" w:rsidRPr="00073A74" w:rsidRDefault="00073A74" w:rsidP="00073A74">
            <w:pPr>
              <w:widowControl/>
              <w:rPr>
                <w:rFonts w:ascii="ˎ̥" w:eastAsia="宋体" w:hAnsi="ˎ̥" w:cs="宋体" w:hint="eastAsia"/>
                <w:kern w:val="0"/>
                <w:sz w:val="18"/>
                <w:szCs w:val="18"/>
              </w:rPr>
            </w:pPr>
            <w:r w:rsidRPr="00073A74">
              <w:rPr>
                <w:rFonts w:ascii="ˎ̥" w:eastAsia="宋体" w:hAnsi="ˎ̥" w:cs="宋体"/>
                <w:kern w:val="0"/>
                <w:sz w:val="24"/>
                <w:szCs w:val="24"/>
              </w:rPr>
              <w:t>适用采掘船开采的砂矿，在进行矿床开采技术条件研究工作时，可参考由冶金工业</w:t>
            </w:r>
            <w:r w:rsidRPr="00073A74">
              <w:rPr>
                <w:rFonts w:ascii="ˎ̥" w:eastAsia="宋体" w:hAnsi="ˎ̥" w:cs="宋体"/>
                <w:kern w:val="0"/>
                <w:sz w:val="24"/>
                <w:szCs w:val="24"/>
              </w:rPr>
              <w:lastRenderedPageBreak/>
              <w:t>部哈尔滨砂金设计院提出的采掘船主要开采技术条件要求。</w:t>
            </w:r>
          </w:p>
          <w:p w:rsidR="00073A74" w:rsidRPr="00073A74" w:rsidRDefault="00073A74" w:rsidP="00073A74">
            <w:pPr>
              <w:widowControl/>
              <w:spacing w:line="432" w:lineRule="auto"/>
              <w:jc w:val="center"/>
              <w:rPr>
                <w:rFonts w:ascii="黑体" w:eastAsia="黑体" w:hAnsi="宋体" w:cs="宋体"/>
                <w:kern w:val="0"/>
                <w:sz w:val="24"/>
                <w:szCs w:val="24"/>
              </w:rPr>
            </w:pPr>
            <w:r w:rsidRPr="00073A74">
              <w:rPr>
                <w:rFonts w:ascii="黑体" w:eastAsia="黑体" w:hAnsi="宋体" w:cs="宋体" w:hint="eastAsia"/>
                <w:kern w:val="0"/>
                <w:sz w:val="24"/>
                <w:szCs w:val="24"/>
              </w:rPr>
              <w:t>表D.1 　采掘船主要开采技术条件</w:t>
            </w: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8"/>
              <w:gridCol w:w="426"/>
              <w:gridCol w:w="426"/>
              <w:gridCol w:w="406"/>
              <w:gridCol w:w="360"/>
              <w:gridCol w:w="366"/>
              <w:gridCol w:w="856"/>
              <w:gridCol w:w="458"/>
              <w:gridCol w:w="974"/>
              <w:gridCol w:w="504"/>
              <w:gridCol w:w="482"/>
              <w:gridCol w:w="711"/>
              <w:gridCol w:w="484"/>
              <w:gridCol w:w="480"/>
              <w:gridCol w:w="503"/>
              <w:gridCol w:w="561"/>
              <w:gridCol w:w="392"/>
              <w:gridCol w:w="400"/>
              <w:gridCol w:w="222"/>
            </w:tblGrid>
            <w:tr w:rsidR="00073A74" w:rsidRPr="00073A74">
              <w:trPr>
                <w:cantSplit/>
                <w:trHeight w:val="397"/>
                <w:jc w:val="center"/>
              </w:trPr>
              <w:tc>
                <w:tcPr>
                  <w:tcW w:w="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宋体" w:eastAsia="宋体" w:hAnsi="宋体" w:cs="宋体" w:hint="eastAsia"/>
                      <w:kern w:val="0"/>
                      <w:sz w:val="18"/>
                      <w:szCs w:val="24"/>
                    </w:rPr>
                    <w:t>斗容</w:t>
                  </w:r>
                </w:p>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宋体" w:eastAsia="宋体" w:hAnsi="宋体" w:cs="宋体" w:hint="eastAsia"/>
                      <w:kern w:val="0"/>
                      <w:sz w:val="18"/>
                      <w:szCs w:val="24"/>
                    </w:rPr>
                    <w:t>L</w:t>
                  </w:r>
                </w:p>
              </w:tc>
              <w:tc>
                <w:tcPr>
                  <w:tcW w:w="160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宋体" w:eastAsia="宋体" w:hAnsi="宋体" w:cs="宋体" w:hint="eastAsia"/>
                      <w:kern w:val="0"/>
                      <w:sz w:val="18"/>
                      <w:szCs w:val="24"/>
                    </w:rPr>
                    <w:t>挖掘厚度</w:t>
                  </w:r>
                </w:p>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宋体" w:eastAsia="宋体" w:hAnsi="宋体" w:cs="宋体" w:hint="eastAsia"/>
                      <w:kern w:val="0"/>
                      <w:sz w:val="18"/>
                      <w:szCs w:val="24"/>
                    </w:rPr>
                    <w:t>m</w:t>
                  </w:r>
                </w:p>
              </w:tc>
              <w:tc>
                <w:tcPr>
                  <w:tcW w:w="3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采掘面最小宽度</w:t>
                  </w:r>
                </w:p>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宋体" w:eastAsia="宋体" w:hAnsi="宋体" w:cs="宋体" w:hint="eastAsia"/>
                      <w:kern w:val="0"/>
                      <w:sz w:val="18"/>
                      <w:szCs w:val="24"/>
                    </w:rPr>
                    <w:t>m</w:t>
                  </w:r>
                </w:p>
              </w:tc>
              <w:tc>
                <w:tcPr>
                  <w:tcW w:w="293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宋体" w:eastAsia="宋体" w:hAnsi="宋体" w:cs="宋体" w:hint="eastAsia"/>
                      <w:kern w:val="0"/>
                      <w:sz w:val="18"/>
                      <w:szCs w:val="24"/>
                    </w:rPr>
                    <w:t>允许巨砾</w:t>
                  </w:r>
                </w:p>
              </w:tc>
              <w:tc>
                <w:tcPr>
                  <w:tcW w:w="5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宋体" w:eastAsia="宋体" w:hAnsi="宋体" w:cs="宋体" w:hint="eastAsia"/>
                      <w:kern w:val="0"/>
                      <w:sz w:val="18"/>
                      <w:szCs w:val="24"/>
                    </w:rPr>
                    <w:t>底板纵向坡度</w:t>
                  </w:r>
                </w:p>
                <w:p w:rsidR="00073A74" w:rsidRPr="00073A74" w:rsidRDefault="00073A74" w:rsidP="00073A74">
                  <w:pPr>
                    <w:widowControl/>
                    <w:tabs>
                      <w:tab w:val="left" w:pos="420"/>
                    </w:tabs>
                    <w:spacing w:line="432" w:lineRule="auto"/>
                    <w:jc w:val="left"/>
                    <w:rPr>
                      <w:rFonts w:ascii="宋体" w:eastAsia="宋体" w:hAnsi="宋体" w:cs="宋体"/>
                      <w:kern w:val="0"/>
                      <w:sz w:val="20"/>
                      <w:szCs w:val="20"/>
                    </w:rPr>
                  </w:pPr>
                  <w:r w:rsidRPr="00073A74">
                    <w:rPr>
                      <w:rFonts w:ascii="宋体" w:eastAsia="宋体" w:hAnsi="宋体" w:cs="宋体" w:hint="eastAsia"/>
                      <w:kern w:val="0"/>
                      <w:sz w:val="20"/>
                      <w:szCs w:val="20"/>
                    </w:rPr>
                    <w:t>%</w:t>
                  </w:r>
                </w:p>
              </w:tc>
              <w:tc>
                <w:tcPr>
                  <w:tcW w:w="7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宋体" w:eastAsia="宋体" w:hAnsi="宋体" w:cs="宋体" w:hint="eastAsia"/>
                      <w:kern w:val="0"/>
                      <w:sz w:val="18"/>
                      <w:szCs w:val="24"/>
                    </w:rPr>
                    <w:t>挖方量</w:t>
                  </w:r>
                </w:p>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宋体" w:eastAsia="宋体" w:hAnsi="宋体" w:cs="宋体" w:hint="eastAsia"/>
                      <w:kern w:val="0"/>
                      <w:sz w:val="18"/>
                      <w:szCs w:val="24"/>
                    </w:rPr>
                    <w:t>m</w:t>
                  </w:r>
                  <w:r w:rsidRPr="00073A74">
                    <w:rPr>
                      <w:rFonts w:ascii="宋体" w:eastAsia="宋体" w:hAnsi="宋体" w:cs="宋体" w:hint="eastAsia"/>
                      <w:kern w:val="0"/>
                      <w:sz w:val="18"/>
                      <w:szCs w:val="24"/>
                      <w:vertAlign w:val="superscript"/>
                    </w:rPr>
                    <w:t>3</w:t>
                  </w:r>
                  <w:r w:rsidRPr="00073A74">
                    <w:rPr>
                      <w:rFonts w:ascii="宋体" w:eastAsia="宋体" w:hAnsi="宋体" w:cs="宋体" w:hint="eastAsia"/>
                      <w:kern w:val="0"/>
                      <w:sz w:val="18"/>
                      <w:szCs w:val="24"/>
                    </w:rPr>
                    <w:t>·h</w:t>
                  </w:r>
                  <w:r w:rsidRPr="00073A74">
                    <w:rPr>
                      <w:rFonts w:ascii="宋体" w:eastAsia="宋体" w:hAnsi="宋体" w:cs="宋体" w:hint="eastAsia"/>
                      <w:kern w:val="0"/>
                      <w:sz w:val="18"/>
                      <w:szCs w:val="24"/>
                      <w:vertAlign w:val="superscript"/>
                    </w:rPr>
                    <w:t>-1</w:t>
                  </w:r>
                </w:p>
              </w:tc>
              <w:tc>
                <w:tcPr>
                  <w:tcW w:w="9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宋体" w:eastAsia="宋体" w:hAnsi="宋体" w:cs="宋体" w:hint="eastAsia"/>
                      <w:kern w:val="0"/>
                      <w:sz w:val="18"/>
                      <w:szCs w:val="24"/>
                    </w:rPr>
                    <w:t>混合砂储量</w:t>
                  </w:r>
                </w:p>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宋体" w:eastAsia="宋体" w:hAnsi="宋体" w:cs="宋体" w:hint="eastAsia"/>
                      <w:kern w:val="0"/>
                      <w:sz w:val="18"/>
                      <w:szCs w:val="24"/>
                    </w:rPr>
                    <w:t>≥万m</w:t>
                  </w:r>
                  <w:r w:rsidRPr="00073A74">
                    <w:rPr>
                      <w:rFonts w:ascii="宋体" w:eastAsia="宋体" w:hAnsi="宋体" w:cs="宋体" w:hint="eastAsia"/>
                      <w:kern w:val="0"/>
                      <w:sz w:val="18"/>
                      <w:szCs w:val="24"/>
                      <w:vertAlign w:val="superscript"/>
                    </w:rPr>
                    <w:t>3</w:t>
                  </w:r>
                </w:p>
              </w:tc>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宋体" w:eastAsia="宋体" w:hAnsi="宋体" w:cs="宋体" w:hint="eastAsia"/>
                      <w:kern w:val="0"/>
                      <w:sz w:val="18"/>
                      <w:szCs w:val="24"/>
                    </w:rPr>
                    <w:t>服务年限≥年</w:t>
                  </w:r>
                </w:p>
              </w:tc>
              <w:tc>
                <w:tcPr>
                  <w:tcW w:w="5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宋体" w:eastAsia="宋体" w:hAnsi="宋体" w:cs="宋体" w:hint="eastAsia"/>
                      <w:kern w:val="0"/>
                      <w:sz w:val="18"/>
                      <w:szCs w:val="24"/>
                    </w:rPr>
                    <w:t>采池新水最少</w:t>
                  </w:r>
                </w:p>
                <w:p w:rsidR="00073A74" w:rsidRPr="00073A74" w:rsidRDefault="00073A74" w:rsidP="00073A74">
                  <w:pPr>
                    <w:widowControl/>
                    <w:spacing w:line="432" w:lineRule="auto"/>
                    <w:ind w:leftChars="-25" w:left="-53" w:rightChars="-25" w:right="-53"/>
                    <w:jc w:val="center"/>
                    <w:rPr>
                      <w:rFonts w:ascii="宋体" w:eastAsia="宋体" w:hAnsi="宋体" w:cs="宋体" w:hint="eastAsia"/>
                      <w:kern w:val="0"/>
                      <w:sz w:val="18"/>
                      <w:szCs w:val="24"/>
                    </w:rPr>
                  </w:pPr>
                  <w:r w:rsidRPr="00073A74">
                    <w:rPr>
                      <w:rFonts w:ascii="宋体" w:eastAsia="宋体" w:hAnsi="宋体" w:cs="宋体" w:hint="eastAsia"/>
                      <w:kern w:val="0"/>
                      <w:sz w:val="18"/>
                      <w:szCs w:val="24"/>
                    </w:rPr>
                    <w:t>补量</w:t>
                  </w:r>
                </w:p>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宋体" w:eastAsia="宋体" w:hAnsi="宋体" w:cs="宋体" w:hint="eastAsia"/>
                      <w:kern w:val="0"/>
                      <w:sz w:val="18"/>
                      <w:szCs w:val="24"/>
                    </w:rPr>
                    <w:t>L·s</w:t>
                  </w:r>
                  <w:r w:rsidRPr="00073A74">
                    <w:rPr>
                      <w:rFonts w:ascii="宋体" w:eastAsia="宋体" w:hAnsi="宋体" w:cs="宋体" w:hint="eastAsia"/>
                      <w:kern w:val="0"/>
                      <w:sz w:val="18"/>
                      <w:szCs w:val="24"/>
                      <w:vertAlign w:val="superscript"/>
                    </w:rPr>
                    <w:t>-1</w:t>
                  </w:r>
                </w:p>
              </w:tc>
              <w:tc>
                <w:tcPr>
                  <w:tcW w:w="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宋体" w:eastAsia="宋体" w:hAnsi="宋体" w:cs="宋体" w:hint="eastAsia"/>
                      <w:kern w:val="0"/>
                      <w:sz w:val="18"/>
                      <w:szCs w:val="24"/>
                    </w:rPr>
                    <w:t>安全</w:t>
                  </w:r>
                </w:p>
                <w:p w:rsidR="00073A74" w:rsidRPr="00073A74" w:rsidRDefault="00073A74" w:rsidP="00073A74">
                  <w:pPr>
                    <w:widowControl/>
                    <w:spacing w:line="432" w:lineRule="auto"/>
                    <w:ind w:leftChars="-25" w:left="-53" w:rightChars="-25" w:right="-53"/>
                    <w:jc w:val="center"/>
                    <w:rPr>
                      <w:rFonts w:ascii="宋体" w:eastAsia="宋体" w:hAnsi="宋体" w:cs="宋体" w:hint="eastAsia"/>
                      <w:kern w:val="0"/>
                      <w:sz w:val="18"/>
                      <w:szCs w:val="24"/>
                    </w:rPr>
                  </w:pPr>
                  <w:r w:rsidRPr="00073A74">
                    <w:rPr>
                      <w:rFonts w:ascii="宋体" w:eastAsia="宋体" w:hAnsi="宋体" w:cs="宋体" w:hint="eastAsia"/>
                      <w:kern w:val="0"/>
                      <w:sz w:val="18"/>
                      <w:szCs w:val="24"/>
                    </w:rPr>
                    <w:t>间距</w:t>
                  </w:r>
                </w:p>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宋体" w:eastAsia="宋体" w:hAnsi="宋体" w:cs="宋体" w:hint="eastAsia"/>
                      <w:kern w:val="0"/>
                      <w:sz w:val="18"/>
                      <w:szCs w:val="24"/>
                    </w:rPr>
                    <w:t>≥m</w:t>
                  </w:r>
                </w:p>
              </w:tc>
              <w:tc>
                <w:tcPr>
                  <w:tcW w:w="6" w:type="dxa"/>
                  <w:tcBorders>
                    <w:top w:val="nil"/>
                    <w:left w:val="nil"/>
                    <w:bottom w:val="nil"/>
                    <w:right w:val="nil"/>
                  </w:tcBorders>
                  <w:shd w:val="clear" w:color="auto" w:fill="auto"/>
                  <w:vAlign w:val="center"/>
                  <w:hideMark/>
                </w:tcPr>
                <w:p w:rsidR="00073A74" w:rsidRPr="00073A74" w:rsidRDefault="00073A74" w:rsidP="00073A74">
                  <w:pPr>
                    <w:widowControl/>
                    <w:spacing w:beforeAutospacing="1" w:afterAutospacing="1" w:line="432" w:lineRule="auto"/>
                    <w:jc w:val="left"/>
                    <w:rPr>
                      <w:rFonts w:ascii="ˎ̥" w:eastAsia="宋体" w:hAnsi="ˎ̥" w:cs="宋体"/>
                      <w:kern w:val="0"/>
                      <w:sz w:val="18"/>
                      <w:szCs w:val="18"/>
                    </w:rPr>
                  </w:pP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9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宋体" w:eastAsia="宋体" w:hAnsi="宋体" w:cs="宋体" w:hint="eastAsia"/>
                      <w:kern w:val="0"/>
                      <w:sz w:val="18"/>
                      <w:szCs w:val="24"/>
                    </w:rPr>
                    <w:t>粒</w:t>
                  </w:r>
                </w:p>
                <w:p w:rsidR="00073A74" w:rsidRPr="00073A74" w:rsidRDefault="00073A74" w:rsidP="00073A74">
                  <w:pPr>
                    <w:widowControl/>
                    <w:spacing w:line="432" w:lineRule="auto"/>
                    <w:ind w:leftChars="-25" w:left="-53" w:rightChars="-25" w:right="-53"/>
                    <w:jc w:val="center"/>
                    <w:rPr>
                      <w:rFonts w:ascii="宋体" w:eastAsia="宋体" w:hAnsi="宋体" w:cs="宋体" w:hint="eastAsia"/>
                      <w:kern w:val="0"/>
                      <w:sz w:val="18"/>
                      <w:szCs w:val="24"/>
                    </w:rPr>
                  </w:pPr>
                  <w:r w:rsidRPr="00073A74">
                    <w:rPr>
                      <w:rFonts w:ascii="宋体" w:eastAsia="宋体" w:hAnsi="宋体" w:cs="宋体" w:hint="eastAsia"/>
                      <w:kern w:val="0"/>
                      <w:sz w:val="18"/>
                      <w:szCs w:val="24"/>
                    </w:rPr>
                    <w:t>度</w:t>
                  </w:r>
                </w:p>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宋体" w:eastAsia="宋体" w:hAnsi="宋体" w:cs="宋体" w:hint="eastAsia"/>
                      <w:kern w:val="0"/>
                      <w:sz w:val="18"/>
                      <w:szCs w:val="24"/>
                    </w:rPr>
                    <w:t>mm</w:t>
                  </w:r>
                </w:p>
              </w:tc>
              <w:tc>
                <w:tcPr>
                  <w:tcW w:w="4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宋体" w:eastAsia="宋体" w:hAnsi="宋体" w:cs="宋体" w:hint="eastAsia"/>
                      <w:kern w:val="0"/>
                      <w:sz w:val="18"/>
                      <w:szCs w:val="24"/>
                    </w:rPr>
                    <w:t>体积</w:t>
                  </w:r>
                  <w:r w:rsidRPr="00073A74">
                    <w:rPr>
                      <w:rFonts w:ascii="Times New Roman" w:eastAsia="宋体" w:hAnsi="Times New Roman" w:cs="宋体" w:hint="eastAsia"/>
                      <w:kern w:val="0"/>
                      <w:sz w:val="18"/>
                      <w:szCs w:val="24"/>
                    </w:rPr>
                    <w:t>分数</w:t>
                  </w:r>
                </w:p>
                <w:p w:rsidR="00073A74" w:rsidRPr="00073A74" w:rsidRDefault="00073A74" w:rsidP="00073A74">
                  <w:pPr>
                    <w:widowControl/>
                    <w:tabs>
                      <w:tab w:val="left" w:pos="420"/>
                    </w:tabs>
                    <w:spacing w:line="432" w:lineRule="auto"/>
                    <w:jc w:val="left"/>
                    <w:rPr>
                      <w:rFonts w:ascii="宋体" w:eastAsia="宋体" w:hAnsi="宋体" w:cs="宋体"/>
                      <w:kern w:val="0"/>
                      <w:sz w:val="20"/>
                      <w:szCs w:val="20"/>
                    </w:rPr>
                  </w:pPr>
                  <w:r w:rsidRPr="00073A74">
                    <w:rPr>
                      <w:rFonts w:ascii="宋体" w:eastAsia="宋体" w:hAnsi="宋体" w:cs="宋体" w:hint="eastAsia"/>
                      <w:kern w:val="0"/>
                      <w:sz w:val="20"/>
                      <w:szCs w:val="20"/>
                    </w:rPr>
                    <w:t>%</w:t>
                  </w:r>
                </w:p>
              </w:tc>
              <w:tc>
                <w:tcPr>
                  <w:tcW w:w="10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宋体" w:eastAsia="宋体" w:hAnsi="宋体" w:cs="宋体" w:hint="eastAsia"/>
                      <w:kern w:val="0"/>
                      <w:sz w:val="18"/>
                      <w:szCs w:val="24"/>
                    </w:rPr>
                    <w:t>粒度</w:t>
                  </w:r>
                </w:p>
                <w:p w:rsidR="00073A74" w:rsidRPr="00073A74" w:rsidRDefault="00073A74" w:rsidP="00073A74">
                  <w:pPr>
                    <w:widowControl/>
                    <w:tabs>
                      <w:tab w:val="left" w:pos="420"/>
                    </w:tabs>
                    <w:spacing w:line="432" w:lineRule="auto"/>
                    <w:jc w:val="left"/>
                    <w:rPr>
                      <w:rFonts w:ascii="宋体" w:eastAsia="宋体" w:hAnsi="宋体" w:cs="宋体"/>
                      <w:kern w:val="0"/>
                      <w:sz w:val="20"/>
                      <w:szCs w:val="20"/>
                    </w:rPr>
                  </w:pPr>
                  <w:r w:rsidRPr="00073A74">
                    <w:rPr>
                      <w:rFonts w:ascii="宋体" w:eastAsia="宋体" w:hAnsi="宋体" w:cs="宋体" w:hint="eastAsia"/>
                      <w:kern w:val="0"/>
                      <w:sz w:val="20"/>
                      <w:szCs w:val="20"/>
                    </w:rPr>
                    <w:t>mm</w:t>
                  </w:r>
                </w:p>
              </w:tc>
              <w:tc>
                <w:tcPr>
                  <w:tcW w:w="5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个数</w:t>
                  </w:r>
                </w:p>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含量</w:t>
                  </w:r>
                </w:p>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宋体" w:eastAsia="宋体" w:hAnsi="宋体" w:cs="宋体" w:hint="eastAsia"/>
                      <w:kern w:val="0"/>
                      <w:sz w:val="18"/>
                      <w:szCs w:val="24"/>
                    </w:rPr>
                    <w:t>个／</w:t>
                  </w:r>
                  <w:customXml w:uri="urn:schemas-microsoft-com:office:smarttags" w:element="chmetcnv">
                    <w:customXmlPr>
                      <w:attr w:name="UnitName" w:val="m3"/>
                      <w:attr w:name="SourceValue" w:val="102"/>
                      <w:attr w:name="HasSpace" w:val="False"/>
                      <w:attr w:name="Negative" w:val="False"/>
                      <w:attr w:name="NumberType" w:val="1"/>
                      <w:attr w:name="TCSC" w:val="0"/>
                    </w:customXmlPr>
                    <w:r w:rsidRPr="00073A74">
                      <w:rPr>
                        <w:rFonts w:ascii="宋体" w:eastAsia="宋体" w:hAnsi="宋体" w:cs="宋体" w:hint="eastAsia"/>
                        <w:kern w:val="0"/>
                        <w:sz w:val="18"/>
                        <w:szCs w:val="24"/>
                      </w:rPr>
                      <w:t>10</w:t>
                    </w:r>
                    <w:r w:rsidRPr="00073A74">
                      <w:rPr>
                        <w:rFonts w:ascii="宋体" w:eastAsia="宋体" w:hAnsi="宋体" w:cs="宋体" w:hint="eastAsia"/>
                        <w:kern w:val="0"/>
                        <w:sz w:val="18"/>
                        <w:szCs w:val="24"/>
                        <w:vertAlign w:val="superscript"/>
                      </w:rPr>
                      <w:t>2</w:t>
                    </w:r>
                    <w:r w:rsidRPr="00073A74">
                      <w:rPr>
                        <w:rFonts w:ascii="宋体" w:eastAsia="宋体" w:hAnsi="宋体" w:cs="宋体" w:hint="eastAsia"/>
                        <w:kern w:val="0"/>
                        <w:sz w:val="18"/>
                        <w:szCs w:val="24"/>
                      </w:rPr>
                      <w:t>m</w:t>
                    </w:r>
                    <w:r w:rsidRPr="00073A74">
                      <w:rPr>
                        <w:rFonts w:ascii="宋体" w:eastAsia="宋体" w:hAnsi="宋体" w:cs="宋体" w:hint="eastAsia"/>
                        <w:kern w:val="0"/>
                        <w:sz w:val="18"/>
                        <w:szCs w:val="24"/>
                        <w:vertAlign w:val="superscript"/>
                      </w:rPr>
                      <w:t>3</w:t>
                    </w:r>
                  </w:customXm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6" w:type="dxa"/>
                  <w:tcBorders>
                    <w:top w:val="nil"/>
                    <w:left w:val="nil"/>
                    <w:bottom w:val="nil"/>
                    <w:right w:val="nil"/>
                  </w:tcBorders>
                  <w:shd w:val="clear" w:color="auto" w:fill="auto"/>
                  <w:vAlign w:val="center"/>
                  <w:hideMark/>
                </w:tcPr>
                <w:p w:rsidR="00073A74" w:rsidRPr="00073A74" w:rsidRDefault="00073A74" w:rsidP="00073A74">
                  <w:pPr>
                    <w:widowControl/>
                    <w:spacing w:beforeAutospacing="1" w:afterAutospacing="1" w:line="432" w:lineRule="auto"/>
                    <w:jc w:val="left"/>
                    <w:rPr>
                      <w:rFonts w:ascii="ˎ̥" w:eastAsia="宋体" w:hAnsi="ˎ̥" w:cs="Times New Roman"/>
                      <w:sz w:val="18"/>
                      <w:szCs w:val="18"/>
                    </w:rPr>
                  </w:pP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宋体" w:eastAsia="宋体" w:hAnsi="宋体" w:cs="宋体" w:hint="eastAsia"/>
                      <w:kern w:val="0"/>
                      <w:sz w:val="18"/>
                      <w:szCs w:val="24"/>
                    </w:rPr>
                    <w:t>总</w:t>
                  </w:r>
                </w:p>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宋体" w:eastAsia="宋体" w:hAnsi="宋体" w:cs="宋体" w:hint="eastAsia"/>
                      <w:kern w:val="0"/>
                      <w:sz w:val="18"/>
                      <w:szCs w:val="24"/>
                    </w:rPr>
                    <w:t>厚</w:t>
                  </w:r>
                </w:p>
              </w:tc>
              <w:tc>
                <w:tcPr>
                  <w:tcW w:w="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宋体" w:eastAsia="宋体" w:hAnsi="宋体" w:cs="宋体" w:hint="eastAsia"/>
                      <w:kern w:val="0"/>
                      <w:sz w:val="18"/>
                      <w:szCs w:val="24"/>
                    </w:rPr>
                    <w:t>水 下</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宋体" w:eastAsia="宋体" w:hAnsi="宋体" w:cs="宋体" w:hint="eastAsia"/>
                      <w:kern w:val="0"/>
                      <w:sz w:val="18"/>
                      <w:szCs w:val="24"/>
                    </w:rPr>
                    <w:t>水上</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6" w:type="dxa"/>
                  <w:tcBorders>
                    <w:top w:val="nil"/>
                    <w:left w:val="nil"/>
                    <w:bottom w:val="nil"/>
                    <w:right w:val="nil"/>
                  </w:tcBorders>
                  <w:shd w:val="clear" w:color="auto" w:fill="auto"/>
                  <w:vAlign w:val="center"/>
                  <w:hideMark/>
                </w:tcPr>
                <w:p w:rsidR="00073A74" w:rsidRPr="00073A74" w:rsidRDefault="00073A74" w:rsidP="00073A74">
                  <w:pPr>
                    <w:widowControl/>
                    <w:spacing w:beforeAutospacing="1" w:afterAutospacing="1" w:line="432" w:lineRule="auto"/>
                    <w:jc w:val="left"/>
                    <w:rPr>
                      <w:rFonts w:ascii="ˎ̥" w:eastAsia="宋体" w:hAnsi="ˎ̥" w:cs="Times New Roman"/>
                      <w:sz w:val="18"/>
                      <w:szCs w:val="18"/>
                    </w:rPr>
                  </w:pP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宋体" w:eastAsia="宋体" w:hAnsi="宋体" w:cs="宋体" w:hint="eastAsia"/>
                      <w:kern w:val="0"/>
                      <w:sz w:val="18"/>
                      <w:szCs w:val="24"/>
                    </w:rPr>
                    <w:t>吃水深度</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宋体" w:eastAsia="宋体" w:hAnsi="宋体" w:cs="宋体"/>
                      <w:kern w:val="0"/>
                      <w:sz w:val="18"/>
                      <w:szCs w:val="24"/>
                    </w:rPr>
                  </w:pPr>
                  <w:r w:rsidRPr="00073A74">
                    <w:rPr>
                      <w:rFonts w:ascii="宋体" w:eastAsia="宋体" w:hAnsi="宋体" w:cs="宋体" w:hint="eastAsia"/>
                      <w:kern w:val="0"/>
                      <w:sz w:val="18"/>
                      <w:szCs w:val="24"/>
                    </w:rPr>
                    <w:t>安全距离</w:t>
                  </w:r>
                </w:p>
              </w:tc>
              <w:tc>
                <w:tcPr>
                  <w:tcW w:w="6" w:type="dxa"/>
                  <w:tcBorders>
                    <w:top w:val="nil"/>
                    <w:left w:val="nil"/>
                    <w:bottom w:val="nil"/>
                    <w:right w:val="nil"/>
                  </w:tcBorders>
                  <w:shd w:val="clear" w:color="auto" w:fill="auto"/>
                  <w:vAlign w:val="center"/>
                  <w:hideMark/>
                </w:tcPr>
                <w:p w:rsidR="00073A74" w:rsidRPr="00073A74" w:rsidRDefault="00073A74" w:rsidP="00073A74">
                  <w:pPr>
                    <w:widowControl/>
                    <w:spacing w:beforeAutospacing="1" w:afterAutospacing="1" w:line="432" w:lineRule="auto"/>
                    <w:jc w:val="left"/>
                    <w:rPr>
                      <w:rFonts w:ascii="ˎ̥" w:eastAsia="宋体" w:hAnsi="ˎ̥" w:cs="宋体"/>
                      <w:kern w:val="0"/>
                      <w:sz w:val="18"/>
                      <w:szCs w:val="18"/>
                    </w:rPr>
                  </w:pP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宋体" w:eastAsia="宋体" w:hAnsi="宋体" w:cs="宋体" w:hint="eastAsia"/>
                      <w:kern w:val="0"/>
                      <w:sz w:val="18"/>
                      <w:szCs w:val="24"/>
                    </w:rPr>
                    <w:t>南方</w:t>
                  </w: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宋体" w:eastAsia="宋体" w:hAnsi="宋体" w:cs="宋体" w:hint="eastAsia"/>
                      <w:kern w:val="0"/>
                      <w:sz w:val="18"/>
                      <w:szCs w:val="24"/>
                    </w:rPr>
                    <w:t>北方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6" w:type="dxa"/>
                  <w:tcBorders>
                    <w:top w:val="nil"/>
                    <w:left w:val="nil"/>
                    <w:bottom w:val="nil"/>
                    <w:right w:val="nil"/>
                  </w:tcBorders>
                  <w:shd w:val="clear" w:color="auto" w:fill="auto"/>
                  <w:vAlign w:val="center"/>
                  <w:hideMark/>
                </w:tcPr>
                <w:p w:rsidR="00073A74" w:rsidRPr="00073A74" w:rsidRDefault="00073A74" w:rsidP="00073A74">
                  <w:pPr>
                    <w:widowControl/>
                    <w:spacing w:beforeAutospacing="1" w:afterAutospacing="1" w:line="432" w:lineRule="auto"/>
                    <w:jc w:val="left"/>
                    <w:rPr>
                      <w:rFonts w:ascii="ˎ̥" w:eastAsia="宋体" w:hAnsi="ˎ̥" w:cs="Times New Roman"/>
                      <w:sz w:val="18"/>
                      <w:szCs w:val="18"/>
                    </w:rPr>
                  </w:pP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jc w:val="left"/>
                    <w:rPr>
                      <w:rFonts w:ascii="宋体" w:eastAsia="宋体" w:hAnsi="宋体" w:cs="宋体"/>
                      <w:kern w:val="0"/>
                      <w:sz w:val="20"/>
                      <w:szCs w:val="20"/>
                    </w:rPr>
                  </w:pPr>
                  <w:r w:rsidRPr="00073A74">
                    <w:rPr>
                      <w:rFonts w:ascii="宋体" w:eastAsia="宋体" w:hAnsi="宋体" w:cs="宋体" w:hint="eastAsia"/>
                      <w:kern w:val="0"/>
                      <w:sz w:val="20"/>
                      <w:szCs w:val="20"/>
                    </w:rPr>
                    <w:t>最</w:t>
                  </w:r>
                </w:p>
                <w:p w:rsidR="00073A74" w:rsidRPr="00073A74" w:rsidRDefault="00073A74" w:rsidP="00073A74">
                  <w:pPr>
                    <w:widowControl/>
                    <w:tabs>
                      <w:tab w:val="left" w:pos="420"/>
                    </w:tabs>
                    <w:spacing w:line="432" w:lineRule="auto"/>
                    <w:ind w:leftChars="-25" w:left="-53" w:rightChars="-25" w:right="-53"/>
                    <w:jc w:val="left"/>
                    <w:rPr>
                      <w:rFonts w:ascii="宋体" w:eastAsia="宋体" w:hAnsi="宋体" w:cs="宋体"/>
                      <w:kern w:val="0"/>
                      <w:sz w:val="20"/>
                      <w:szCs w:val="20"/>
                    </w:rPr>
                  </w:pPr>
                  <w:r w:rsidRPr="00073A74">
                    <w:rPr>
                      <w:rFonts w:ascii="宋体" w:eastAsia="宋体" w:hAnsi="宋体" w:cs="宋体" w:hint="eastAsia"/>
                      <w:kern w:val="0"/>
                      <w:sz w:val="20"/>
                      <w:szCs w:val="20"/>
                    </w:rPr>
                    <w:t>大</w:t>
                  </w:r>
                </w:p>
              </w:tc>
              <w:tc>
                <w:tcPr>
                  <w:tcW w:w="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jc w:val="left"/>
                    <w:rPr>
                      <w:rFonts w:ascii="宋体" w:eastAsia="宋体" w:hAnsi="宋体" w:cs="宋体"/>
                      <w:kern w:val="0"/>
                      <w:sz w:val="20"/>
                      <w:szCs w:val="20"/>
                    </w:rPr>
                  </w:pPr>
                  <w:r w:rsidRPr="00073A74">
                    <w:rPr>
                      <w:rFonts w:ascii="宋体" w:eastAsia="宋体" w:hAnsi="宋体" w:cs="宋体" w:hint="eastAsia"/>
                      <w:kern w:val="0"/>
                      <w:sz w:val="20"/>
                      <w:szCs w:val="20"/>
                    </w:rPr>
                    <w:t>最小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6" w:type="dxa"/>
                  <w:tcBorders>
                    <w:top w:val="nil"/>
                    <w:left w:val="nil"/>
                    <w:bottom w:val="nil"/>
                    <w:right w:val="nil"/>
                  </w:tcBorders>
                  <w:shd w:val="clear" w:color="auto" w:fill="auto"/>
                  <w:vAlign w:val="center"/>
                  <w:hideMark/>
                </w:tcPr>
                <w:p w:rsidR="00073A74" w:rsidRPr="00073A74" w:rsidRDefault="00073A74" w:rsidP="00073A74">
                  <w:pPr>
                    <w:widowControl/>
                    <w:spacing w:beforeAutospacing="1" w:afterAutospacing="1" w:line="432" w:lineRule="auto"/>
                    <w:jc w:val="left"/>
                    <w:rPr>
                      <w:rFonts w:ascii="ˎ̥" w:eastAsia="宋体" w:hAnsi="ˎ̥" w:cs="Times New Roman"/>
                      <w:sz w:val="18"/>
                      <w:szCs w:val="18"/>
                    </w:rPr>
                  </w:pPr>
                </w:p>
              </w:tc>
            </w:tr>
            <w:tr w:rsidR="00073A74" w:rsidRPr="00073A74">
              <w:trPr>
                <w:trHeight w:val="397"/>
                <w:jc w:val="center"/>
              </w:trPr>
              <w:tc>
                <w:tcPr>
                  <w:tcW w:w="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50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jc w:val="left"/>
                    <w:rPr>
                      <w:rFonts w:ascii="Times New Roman" w:eastAsia="宋体" w:hAnsi="Times New Roman" w:cs="Times New Roman"/>
                      <w:kern w:val="0"/>
                      <w:sz w:val="20"/>
                      <w:szCs w:val="20"/>
                    </w:rPr>
                  </w:pPr>
                  <w:r w:rsidRPr="00073A74">
                    <w:rPr>
                      <w:rFonts w:ascii="Times New Roman" w:eastAsia="宋体" w:hAnsi="Times New Roman" w:cs="Times New Roman"/>
                      <w:kern w:val="0"/>
                      <w:sz w:val="20"/>
                      <w:szCs w:val="20"/>
                    </w:rPr>
                    <w:t>8.0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jc w:val="left"/>
                    <w:rPr>
                      <w:rFonts w:ascii="Times New Roman" w:eastAsia="宋体" w:hAnsi="Times New Roman" w:cs="Times New Roman"/>
                      <w:kern w:val="0"/>
                      <w:sz w:val="20"/>
                      <w:szCs w:val="20"/>
                    </w:rPr>
                  </w:pPr>
                  <w:r w:rsidRPr="00073A74">
                    <w:rPr>
                      <w:rFonts w:ascii="Times New Roman" w:eastAsia="宋体" w:hAnsi="Times New Roman" w:cs="Times New Roman"/>
                      <w:kern w:val="0"/>
                      <w:sz w:val="20"/>
                      <w:szCs w:val="20"/>
                    </w:rPr>
                    <w:t>6.5</w:t>
                  </w:r>
                </w:p>
              </w:tc>
              <w:tc>
                <w:tcPr>
                  <w:tcW w:w="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jc w:val="left"/>
                    <w:rPr>
                      <w:rFonts w:ascii="Times New Roman" w:eastAsia="宋体" w:hAnsi="Times New Roman" w:cs="Times New Roman"/>
                      <w:kern w:val="0"/>
                      <w:sz w:val="20"/>
                      <w:szCs w:val="20"/>
                    </w:rPr>
                  </w:pPr>
                  <w:r w:rsidRPr="00073A74">
                    <w:rPr>
                      <w:rFonts w:ascii="Times New Roman" w:eastAsia="宋体" w:hAnsi="Times New Roman" w:cs="Times New Roman"/>
                      <w:kern w:val="0"/>
                      <w:sz w:val="20"/>
                      <w:szCs w:val="20"/>
                    </w:rPr>
                    <w:t>2.0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jc w:val="left"/>
                    <w:rPr>
                      <w:rFonts w:ascii="Times New Roman" w:eastAsia="宋体" w:hAnsi="Times New Roman" w:cs="Times New Roman"/>
                      <w:kern w:val="0"/>
                      <w:sz w:val="20"/>
                      <w:szCs w:val="20"/>
                    </w:rPr>
                  </w:pPr>
                  <w:r w:rsidRPr="00073A74">
                    <w:rPr>
                      <w:rFonts w:ascii="Times New Roman" w:eastAsia="宋体" w:hAnsi="Times New Roman" w:cs="Times New Roman"/>
                      <w:kern w:val="0"/>
                      <w:sz w:val="20"/>
                      <w:szCs w:val="20"/>
                    </w:rPr>
                    <w:t>1.5</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jc w:val="left"/>
                    <w:rPr>
                      <w:rFonts w:ascii="Times New Roman" w:eastAsia="宋体" w:hAnsi="Times New Roman" w:cs="Times New Roman"/>
                      <w:kern w:val="0"/>
                      <w:sz w:val="20"/>
                      <w:szCs w:val="20"/>
                    </w:rPr>
                  </w:pPr>
                  <w:r w:rsidRPr="00073A74">
                    <w:rPr>
                      <w:rFonts w:ascii="Times New Roman" w:eastAsia="宋体" w:hAnsi="Times New Roman" w:cs="Times New Roman"/>
                      <w:kern w:val="0"/>
                      <w:sz w:val="20"/>
                      <w:szCs w:val="20"/>
                    </w:rPr>
                    <w:t>30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250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450</w:t>
                  </w: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left"/>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450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680</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3</w:t>
                  </w:r>
                </w:p>
              </w:tc>
              <w:tc>
                <w:tcPr>
                  <w:tcW w:w="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30</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45</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230</w:t>
                  </w: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100</w:t>
                  </w: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7</w:t>
                  </w:r>
                </w:p>
              </w:tc>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50</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jc w:val="left"/>
                    <w:rPr>
                      <w:rFonts w:ascii="Times New Roman" w:eastAsia="宋体" w:hAnsi="Times New Roman" w:cs="Times New Roman"/>
                      <w:kern w:val="0"/>
                      <w:sz w:val="20"/>
                      <w:szCs w:val="20"/>
                    </w:rPr>
                  </w:pPr>
                  <w:r w:rsidRPr="00073A74">
                    <w:rPr>
                      <w:rFonts w:ascii="Times New Roman" w:eastAsia="宋体" w:hAnsi="Times New Roman" w:cs="Times New Roman"/>
                      <w:kern w:val="0"/>
                      <w:sz w:val="20"/>
                      <w:szCs w:val="20"/>
                    </w:rPr>
                    <w:t>1.2</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jc w:val="left"/>
                    <w:rPr>
                      <w:rFonts w:ascii="Times New Roman" w:eastAsia="宋体" w:hAnsi="Times New Roman" w:cs="Times New Roman"/>
                      <w:kern w:val="0"/>
                      <w:sz w:val="20"/>
                      <w:szCs w:val="20"/>
                    </w:rPr>
                  </w:pPr>
                  <w:r w:rsidRPr="00073A74">
                    <w:rPr>
                      <w:rFonts w:ascii="Times New Roman" w:eastAsia="宋体" w:hAnsi="Times New Roman" w:cs="Times New Roman"/>
                      <w:kern w:val="0"/>
                      <w:sz w:val="20"/>
                      <w:szCs w:val="20"/>
                    </w:rPr>
                    <w:t>0.8</w:t>
                  </w:r>
                </w:p>
              </w:tc>
              <w:tc>
                <w:tcPr>
                  <w:tcW w:w="6" w:type="dxa"/>
                  <w:tcBorders>
                    <w:top w:val="nil"/>
                    <w:left w:val="nil"/>
                    <w:bottom w:val="nil"/>
                    <w:right w:val="nil"/>
                  </w:tcBorders>
                  <w:shd w:val="clear" w:color="auto" w:fill="auto"/>
                  <w:vAlign w:val="center"/>
                  <w:hideMark/>
                </w:tcPr>
                <w:p w:rsidR="00073A74" w:rsidRPr="00073A74" w:rsidRDefault="00073A74" w:rsidP="00073A74">
                  <w:pPr>
                    <w:widowControl/>
                    <w:spacing w:beforeAutospacing="1" w:afterAutospacing="1" w:line="432" w:lineRule="auto"/>
                    <w:jc w:val="left"/>
                    <w:rPr>
                      <w:rFonts w:ascii="ˎ̥" w:eastAsia="宋体" w:hAnsi="ˎ̥" w:cs="宋体"/>
                      <w:kern w:val="0"/>
                      <w:sz w:val="18"/>
                      <w:szCs w:val="18"/>
                    </w:rPr>
                  </w:pPr>
                </w:p>
              </w:tc>
            </w:tr>
            <w:tr w:rsidR="00073A74" w:rsidRPr="00073A74">
              <w:trPr>
                <w:trHeight w:val="397"/>
                <w:jc w:val="center"/>
              </w:trPr>
              <w:tc>
                <w:tcPr>
                  <w:tcW w:w="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10.5</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9.0</w:t>
                  </w:r>
                </w:p>
              </w:tc>
              <w:tc>
                <w:tcPr>
                  <w:tcW w:w="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2.4</w:t>
                  </w:r>
                </w:p>
              </w:tc>
              <w:tc>
                <w:tcPr>
                  <w:tcW w:w="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1.5</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35</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300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-550</w:t>
                  </w: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left"/>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550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860</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3</w:t>
                  </w:r>
                </w:p>
              </w:tc>
              <w:tc>
                <w:tcPr>
                  <w:tcW w:w="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25</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85</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480</w:t>
                  </w: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380</w:t>
                  </w: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8</w:t>
                  </w:r>
                </w:p>
              </w:tc>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100</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1.6</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0.8</w:t>
                  </w:r>
                </w:p>
              </w:tc>
              <w:tc>
                <w:tcPr>
                  <w:tcW w:w="6" w:type="dxa"/>
                  <w:tcBorders>
                    <w:top w:val="nil"/>
                    <w:left w:val="nil"/>
                    <w:bottom w:val="nil"/>
                    <w:right w:val="nil"/>
                  </w:tcBorders>
                  <w:shd w:val="clear" w:color="auto" w:fill="auto"/>
                  <w:vAlign w:val="center"/>
                  <w:hideMark/>
                </w:tcPr>
                <w:p w:rsidR="00073A74" w:rsidRPr="00073A74" w:rsidRDefault="00073A74" w:rsidP="00073A74">
                  <w:pPr>
                    <w:widowControl/>
                    <w:spacing w:beforeAutospacing="1" w:afterAutospacing="1" w:line="432" w:lineRule="auto"/>
                    <w:jc w:val="left"/>
                    <w:rPr>
                      <w:rFonts w:ascii="ˎ̥" w:eastAsia="宋体" w:hAnsi="ˎ̥" w:cs="宋体"/>
                      <w:kern w:val="0"/>
                      <w:sz w:val="18"/>
                      <w:szCs w:val="18"/>
                    </w:rPr>
                  </w:pPr>
                </w:p>
              </w:tc>
            </w:tr>
            <w:tr w:rsidR="00073A74" w:rsidRPr="00073A74">
              <w:trPr>
                <w:trHeight w:val="397"/>
                <w:jc w:val="center"/>
              </w:trPr>
              <w:tc>
                <w:tcPr>
                  <w:tcW w:w="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lastRenderedPageBreak/>
                    <w:t>150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13.5</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12.0</w:t>
                  </w:r>
                </w:p>
              </w:tc>
              <w:tc>
                <w:tcPr>
                  <w:tcW w:w="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2.8</w:t>
                  </w:r>
                </w:p>
              </w:tc>
              <w:tc>
                <w:tcPr>
                  <w:tcW w:w="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1.5</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45</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360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650</w:t>
                  </w: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left"/>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650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1000</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w:t>
                  </w:r>
                </w:p>
              </w:tc>
              <w:tc>
                <w:tcPr>
                  <w:tcW w:w="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20</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135</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900</w:t>
                  </w: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700</w:t>
                  </w: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w:t>
                  </w:r>
                </w:p>
              </w:tc>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150</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1.8</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w:t>
                  </w:r>
                </w:p>
              </w:tc>
              <w:tc>
                <w:tcPr>
                  <w:tcW w:w="6" w:type="dxa"/>
                  <w:tcBorders>
                    <w:top w:val="nil"/>
                    <w:left w:val="nil"/>
                    <w:bottom w:val="nil"/>
                    <w:right w:val="nil"/>
                  </w:tcBorders>
                  <w:shd w:val="clear" w:color="auto" w:fill="auto"/>
                  <w:vAlign w:val="center"/>
                  <w:hideMark/>
                </w:tcPr>
                <w:p w:rsidR="00073A74" w:rsidRPr="00073A74" w:rsidRDefault="00073A74" w:rsidP="00073A74">
                  <w:pPr>
                    <w:widowControl/>
                    <w:spacing w:beforeAutospacing="1" w:afterAutospacing="1" w:line="432" w:lineRule="auto"/>
                    <w:jc w:val="left"/>
                    <w:rPr>
                      <w:rFonts w:ascii="ˎ̥" w:eastAsia="宋体" w:hAnsi="ˎ̥" w:cs="宋体"/>
                      <w:kern w:val="0"/>
                      <w:sz w:val="18"/>
                      <w:szCs w:val="18"/>
                    </w:rPr>
                  </w:pPr>
                </w:p>
              </w:tc>
            </w:tr>
            <w:tr w:rsidR="00073A74" w:rsidRPr="00073A74">
              <w:trPr>
                <w:trHeight w:val="397"/>
                <w:jc w:val="center"/>
              </w:trPr>
              <w:tc>
                <w:tcPr>
                  <w:tcW w:w="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200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16.0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14.0</w:t>
                  </w:r>
                </w:p>
              </w:tc>
              <w:tc>
                <w:tcPr>
                  <w:tcW w:w="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3.0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2.0</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50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400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700</w:t>
                  </w: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left"/>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700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-1100</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w:t>
                  </w:r>
                </w:p>
              </w:tc>
              <w:tc>
                <w:tcPr>
                  <w:tcW w:w="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15</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180</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1350</w:t>
                  </w: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1000</w:t>
                  </w: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12</w:t>
                  </w:r>
                </w:p>
              </w:tc>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200</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2.0</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1.1</w:t>
                  </w:r>
                </w:p>
              </w:tc>
              <w:tc>
                <w:tcPr>
                  <w:tcW w:w="6" w:type="dxa"/>
                  <w:tcBorders>
                    <w:top w:val="nil"/>
                    <w:left w:val="nil"/>
                    <w:bottom w:val="nil"/>
                    <w:right w:val="nil"/>
                  </w:tcBorders>
                  <w:shd w:val="clear" w:color="auto" w:fill="auto"/>
                  <w:vAlign w:val="center"/>
                  <w:hideMark/>
                </w:tcPr>
                <w:p w:rsidR="00073A74" w:rsidRPr="00073A74" w:rsidRDefault="00073A74" w:rsidP="00073A74">
                  <w:pPr>
                    <w:widowControl/>
                    <w:spacing w:beforeAutospacing="1" w:afterAutospacing="1" w:line="432" w:lineRule="auto"/>
                    <w:jc w:val="left"/>
                    <w:rPr>
                      <w:rFonts w:ascii="ˎ̥" w:eastAsia="宋体" w:hAnsi="ˎ̥" w:cs="宋体"/>
                      <w:kern w:val="0"/>
                      <w:sz w:val="18"/>
                      <w:szCs w:val="18"/>
                    </w:rPr>
                  </w:pPr>
                </w:p>
              </w:tc>
            </w:tr>
            <w:tr w:rsidR="00073A74" w:rsidRPr="00073A74">
              <w:trPr>
                <w:trHeight w:val="397"/>
                <w:jc w:val="center"/>
              </w:trPr>
              <w:tc>
                <w:tcPr>
                  <w:tcW w:w="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250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18.5</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16.0</w:t>
                  </w:r>
                </w:p>
              </w:tc>
              <w:tc>
                <w:tcPr>
                  <w:tcW w:w="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3.4</w:t>
                  </w:r>
                </w:p>
              </w:tc>
              <w:tc>
                <w:tcPr>
                  <w:tcW w:w="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2.5</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55</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450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-750</w:t>
                  </w: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left"/>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750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-1200</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w:t>
                  </w:r>
                </w:p>
              </w:tc>
              <w:tc>
                <w:tcPr>
                  <w:tcW w:w="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15</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225</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1600</w:t>
                  </w: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1250</w:t>
                  </w: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12</w:t>
                  </w:r>
                </w:p>
              </w:tc>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250</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2.2</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1.2</w:t>
                  </w:r>
                </w:p>
              </w:tc>
              <w:tc>
                <w:tcPr>
                  <w:tcW w:w="6" w:type="dxa"/>
                  <w:tcBorders>
                    <w:top w:val="nil"/>
                    <w:left w:val="nil"/>
                    <w:bottom w:val="nil"/>
                    <w:right w:val="nil"/>
                  </w:tcBorders>
                  <w:shd w:val="clear" w:color="auto" w:fill="auto"/>
                  <w:vAlign w:val="center"/>
                  <w:hideMark/>
                </w:tcPr>
                <w:p w:rsidR="00073A74" w:rsidRPr="00073A74" w:rsidRDefault="00073A74" w:rsidP="00073A74">
                  <w:pPr>
                    <w:widowControl/>
                    <w:spacing w:beforeAutospacing="1" w:afterAutospacing="1" w:line="432" w:lineRule="auto"/>
                    <w:jc w:val="left"/>
                    <w:rPr>
                      <w:rFonts w:ascii="ˎ̥" w:eastAsia="宋体" w:hAnsi="ˎ̥" w:cs="宋体"/>
                      <w:kern w:val="0"/>
                      <w:sz w:val="18"/>
                      <w:szCs w:val="18"/>
                    </w:rPr>
                  </w:pPr>
                </w:p>
              </w:tc>
            </w:tr>
            <w:tr w:rsidR="00073A74" w:rsidRPr="00073A74">
              <w:trPr>
                <w:trHeight w:val="397"/>
                <w:jc w:val="center"/>
              </w:trPr>
              <w:tc>
                <w:tcPr>
                  <w:tcW w:w="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left"/>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300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23.0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20.0</w:t>
                  </w:r>
                </w:p>
              </w:tc>
              <w:tc>
                <w:tcPr>
                  <w:tcW w:w="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4.0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3.0</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60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500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800</w:t>
                  </w: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left"/>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800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1200</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w:t>
                  </w:r>
                </w:p>
              </w:tc>
              <w:tc>
                <w:tcPr>
                  <w:tcW w:w="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12</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250</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2000</w:t>
                  </w: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1550</w:t>
                  </w: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12</w:t>
                  </w:r>
                </w:p>
              </w:tc>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300</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2.7</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1.3</w:t>
                  </w:r>
                </w:p>
              </w:tc>
              <w:tc>
                <w:tcPr>
                  <w:tcW w:w="6" w:type="dxa"/>
                  <w:tcBorders>
                    <w:top w:val="nil"/>
                    <w:left w:val="nil"/>
                    <w:bottom w:val="nil"/>
                    <w:right w:val="nil"/>
                  </w:tcBorders>
                  <w:shd w:val="clear" w:color="auto" w:fill="auto"/>
                  <w:vAlign w:val="center"/>
                  <w:hideMark/>
                </w:tcPr>
                <w:p w:rsidR="00073A74" w:rsidRPr="00073A74" w:rsidRDefault="00073A74" w:rsidP="00073A74">
                  <w:pPr>
                    <w:widowControl/>
                    <w:spacing w:beforeAutospacing="1" w:afterAutospacing="1" w:line="432" w:lineRule="auto"/>
                    <w:jc w:val="left"/>
                    <w:rPr>
                      <w:rFonts w:ascii="ˎ̥" w:eastAsia="宋体" w:hAnsi="ˎ̥" w:cs="宋体"/>
                      <w:kern w:val="0"/>
                      <w:sz w:val="18"/>
                      <w:szCs w:val="18"/>
                    </w:rPr>
                  </w:pPr>
                </w:p>
              </w:tc>
            </w:tr>
            <w:tr w:rsidR="00073A74" w:rsidRPr="00073A74">
              <w:trPr>
                <w:trHeight w:val="397"/>
                <w:jc w:val="center"/>
              </w:trPr>
              <w:tc>
                <w:tcPr>
                  <w:tcW w:w="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400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34.0</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30.0</w:t>
                  </w:r>
                </w:p>
              </w:tc>
              <w:tc>
                <w:tcPr>
                  <w:tcW w:w="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5.0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4.0</w:t>
                  </w:r>
                </w:p>
              </w:tc>
              <w:tc>
                <w:tcPr>
                  <w:tcW w:w="3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70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500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850</w:t>
                  </w:r>
                </w:p>
              </w:tc>
              <w:tc>
                <w:tcPr>
                  <w:tcW w:w="4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left"/>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850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1250</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w:t>
                  </w:r>
                </w:p>
              </w:tc>
              <w:tc>
                <w:tcPr>
                  <w:tcW w:w="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350</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3200</w:t>
                  </w: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2500</w:t>
                  </w:r>
                </w:p>
              </w:tc>
              <w:tc>
                <w:tcPr>
                  <w:tcW w:w="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15</w:t>
                  </w:r>
                </w:p>
              </w:tc>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400</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3.0</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2.0</w:t>
                  </w:r>
                </w:p>
              </w:tc>
              <w:tc>
                <w:tcPr>
                  <w:tcW w:w="6" w:type="dxa"/>
                  <w:tcBorders>
                    <w:top w:val="nil"/>
                    <w:left w:val="nil"/>
                    <w:bottom w:val="nil"/>
                    <w:right w:val="nil"/>
                  </w:tcBorders>
                  <w:shd w:val="clear" w:color="auto" w:fill="auto"/>
                  <w:vAlign w:val="center"/>
                  <w:hideMark/>
                </w:tcPr>
                <w:p w:rsidR="00073A74" w:rsidRPr="00073A74" w:rsidRDefault="00073A74" w:rsidP="00073A74">
                  <w:pPr>
                    <w:widowControl/>
                    <w:spacing w:beforeAutospacing="1" w:afterAutospacing="1" w:line="432" w:lineRule="auto"/>
                    <w:jc w:val="left"/>
                    <w:rPr>
                      <w:rFonts w:ascii="ˎ̥" w:eastAsia="宋体" w:hAnsi="ˎ̥" w:cs="宋体"/>
                      <w:kern w:val="0"/>
                      <w:sz w:val="18"/>
                      <w:szCs w:val="18"/>
                    </w:rPr>
                  </w:pPr>
                </w:p>
              </w:tc>
            </w:tr>
            <w:tr w:rsidR="00073A74" w:rsidRPr="00073A74">
              <w:trPr>
                <w:trHeight w:val="397"/>
                <w:jc w:val="center"/>
              </w:trPr>
              <w:tc>
                <w:tcPr>
                  <w:tcW w:w="94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57"/>
                    <w:jc w:val="left"/>
                    <w:rPr>
                      <w:rFonts w:ascii="宋体" w:eastAsia="宋体" w:hAnsi="宋体" w:cs="宋体"/>
                      <w:kern w:val="0"/>
                      <w:sz w:val="18"/>
                      <w:szCs w:val="24"/>
                    </w:rPr>
                  </w:pPr>
                  <w:r w:rsidRPr="00073A74">
                    <w:rPr>
                      <w:rFonts w:ascii="宋体" w:eastAsia="宋体" w:hAnsi="宋体" w:cs="宋体" w:hint="eastAsia"/>
                      <w:kern w:val="0"/>
                      <w:sz w:val="18"/>
                      <w:szCs w:val="24"/>
                    </w:rPr>
                    <w:t>注：1 水下挖深按丰水期，水上挖高按枯水期。</w:t>
                  </w:r>
                </w:p>
                <w:p w:rsidR="00073A74" w:rsidRPr="00073A74" w:rsidRDefault="00073A74" w:rsidP="00073A74">
                  <w:pPr>
                    <w:widowControl/>
                    <w:spacing w:line="432" w:lineRule="auto"/>
                    <w:ind w:firstLineChars="225" w:firstLine="405"/>
                    <w:jc w:val="left"/>
                    <w:rPr>
                      <w:rFonts w:ascii="宋体" w:eastAsia="宋体" w:hAnsi="宋体" w:cs="宋体" w:hint="eastAsia"/>
                      <w:kern w:val="0"/>
                      <w:sz w:val="18"/>
                      <w:szCs w:val="24"/>
                    </w:rPr>
                  </w:pPr>
                  <w:r w:rsidRPr="00073A74">
                    <w:rPr>
                      <w:rFonts w:ascii="宋体" w:eastAsia="宋体" w:hAnsi="宋体" w:cs="宋体" w:hint="eastAsia"/>
                      <w:kern w:val="0"/>
                      <w:sz w:val="18"/>
                      <w:szCs w:val="24"/>
                    </w:rPr>
                    <w:t>2 服务年限是按经济效益考虑的最低服务年限，实际船体使用年限远大于表中的服务年限。</w:t>
                  </w:r>
                </w:p>
                <w:p w:rsidR="00073A74" w:rsidRPr="00073A74" w:rsidRDefault="00073A74" w:rsidP="00073A74">
                  <w:pPr>
                    <w:widowControl/>
                    <w:spacing w:line="432" w:lineRule="auto"/>
                    <w:ind w:firstLineChars="225" w:firstLine="405"/>
                    <w:jc w:val="left"/>
                    <w:rPr>
                      <w:rFonts w:ascii="宋体" w:eastAsia="宋体" w:hAnsi="宋体" w:cs="宋体" w:hint="eastAsia"/>
                      <w:kern w:val="0"/>
                      <w:sz w:val="18"/>
                      <w:szCs w:val="24"/>
                    </w:rPr>
                  </w:pPr>
                  <w:r w:rsidRPr="00073A74">
                    <w:rPr>
                      <w:rFonts w:ascii="宋体" w:eastAsia="宋体" w:hAnsi="宋体" w:cs="宋体" w:hint="eastAsia"/>
                      <w:kern w:val="0"/>
                      <w:sz w:val="18"/>
                      <w:szCs w:val="24"/>
                    </w:rPr>
                    <w:t>3我国南、北方气候差异较大，混合砂的储量要求，南方按年工作日250天～300天，北方按年工作日150天～200天计算。</w:t>
                  </w:r>
                </w:p>
                <w:p w:rsidR="00073A74" w:rsidRPr="00073A74" w:rsidRDefault="00073A74" w:rsidP="00073A74">
                  <w:pPr>
                    <w:widowControl/>
                    <w:spacing w:line="432" w:lineRule="auto"/>
                    <w:ind w:firstLineChars="225" w:firstLine="405"/>
                    <w:jc w:val="left"/>
                    <w:rPr>
                      <w:rFonts w:ascii="宋体" w:eastAsia="宋体" w:hAnsi="宋体" w:cs="宋体"/>
                      <w:kern w:val="0"/>
                      <w:sz w:val="18"/>
                      <w:szCs w:val="24"/>
                    </w:rPr>
                  </w:pPr>
                  <w:r w:rsidRPr="00073A74">
                    <w:rPr>
                      <w:rFonts w:ascii="宋体" w:eastAsia="宋体" w:hAnsi="宋体" w:cs="宋体" w:hint="eastAsia"/>
                      <w:kern w:val="0"/>
                      <w:sz w:val="18"/>
                      <w:szCs w:val="24"/>
                    </w:rPr>
                    <w:lastRenderedPageBreak/>
                    <w:t>4个别矿体矿砂量不能满足表中要求时，可用通道连接邻近矿体，要求技术上可行，经济上合理。</w:t>
                  </w:r>
                </w:p>
              </w:tc>
              <w:tc>
                <w:tcPr>
                  <w:tcW w:w="6" w:type="dxa"/>
                  <w:tcBorders>
                    <w:top w:val="nil"/>
                    <w:left w:val="nil"/>
                    <w:bottom w:val="nil"/>
                    <w:right w:val="nil"/>
                  </w:tcBorders>
                  <w:shd w:val="clear" w:color="auto" w:fill="auto"/>
                  <w:vAlign w:val="center"/>
                  <w:hideMark/>
                </w:tcPr>
                <w:p w:rsidR="00073A74" w:rsidRPr="00073A74" w:rsidRDefault="00073A74" w:rsidP="00073A74">
                  <w:pPr>
                    <w:widowControl/>
                    <w:spacing w:beforeAutospacing="1" w:afterAutospacing="1" w:line="432" w:lineRule="auto"/>
                    <w:jc w:val="left"/>
                    <w:rPr>
                      <w:rFonts w:ascii="ˎ̥" w:eastAsia="宋体" w:hAnsi="ˎ̥" w:cs="宋体"/>
                      <w:kern w:val="0"/>
                      <w:sz w:val="18"/>
                      <w:szCs w:val="18"/>
                    </w:rPr>
                  </w:pPr>
                </w:p>
              </w:tc>
            </w:tr>
          </w:tbl>
          <w:p w:rsidR="00073A74" w:rsidRPr="00073A74" w:rsidRDefault="00073A74" w:rsidP="00073A74">
            <w:pPr>
              <w:widowControl/>
              <w:spacing w:line="432" w:lineRule="auto"/>
              <w:jc w:val="center"/>
              <w:rPr>
                <w:rFonts w:ascii="宋体" w:eastAsia="宋体" w:hAnsi="宋体" w:cs="宋体" w:hint="eastAsia"/>
                <w:kern w:val="0"/>
                <w:sz w:val="24"/>
                <w:szCs w:val="24"/>
              </w:rPr>
            </w:pPr>
          </w:p>
          <w:p w:rsidR="00073A74" w:rsidRPr="00073A74" w:rsidRDefault="00073A74" w:rsidP="00073A74">
            <w:pPr>
              <w:widowControl/>
              <w:spacing w:line="432" w:lineRule="auto"/>
              <w:jc w:val="center"/>
              <w:rPr>
                <w:rFonts w:ascii="黑体" w:eastAsia="黑体" w:hAnsi="黑体" w:cs="宋体" w:hint="eastAsia"/>
                <w:kern w:val="0"/>
                <w:sz w:val="24"/>
                <w:szCs w:val="24"/>
              </w:rPr>
            </w:pPr>
            <w:r w:rsidRPr="00073A74">
              <w:rPr>
                <w:rFonts w:ascii="宋体" w:eastAsia="宋体" w:hAnsi="宋体" w:cs="Times New Roman" w:hint="eastAsia"/>
                <w:szCs w:val="24"/>
              </w:rPr>
              <w:br w:type="page"/>
            </w:r>
            <w:r w:rsidRPr="00073A74">
              <w:rPr>
                <w:rFonts w:ascii="黑体" w:eastAsia="黑体" w:hAnsi="黑体" w:cs="宋体" w:hint="eastAsia"/>
                <w:kern w:val="0"/>
                <w:sz w:val="24"/>
                <w:szCs w:val="24"/>
              </w:rPr>
              <w:t>附 录E</w:t>
            </w:r>
          </w:p>
          <w:p w:rsidR="00073A74" w:rsidRPr="00073A74" w:rsidRDefault="00073A74" w:rsidP="00073A74">
            <w:pPr>
              <w:widowControl/>
              <w:spacing w:line="432" w:lineRule="auto"/>
              <w:jc w:val="center"/>
              <w:rPr>
                <w:rFonts w:ascii="黑体" w:eastAsia="黑体" w:hAnsi="黑体" w:cs="宋体" w:hint="eastAsia"/>
                <w:kern w:val="0"/>
                <w:sz w:val="24"/>
                <w:szCs w:val="24"/>
              </w:rPr>
            </w:pPr>
            <w:r w:rsidRPr="00073A74">
              <w:rPr>
                <w:rFonts w:ascii="黑体" w:eastAsia="黑体" w:hAnsi="黑体" w:cs="宋体" w:hint="eastAsia"/>
                <w:kern w:val="0"/>
                <w:sz w:val="24"/>
                <w:szCs w:val="24"/>
              </w:rPr>
              <w:t>（资料性附录）</w:t>
            </w:r>
          </w:p>
          <w:p w:rsidR="00073A74" w:rsidRPr="00073A74" w:rsidRDefault="00073A74" w:rsidP="00073A74">
            <w:pPr>
              <w:widowControl/>
              <w:spacing w:line="432" w:lineRule="auto"/>
              <w:jc w:val="center"/>
              <w:rPr>
                <w:rFonts w:ascii="黑体" w:eastAsia="黑体" w:hAnsi="黑体" w:cs="宋体" w:hint="eastAsia"/>
                <w:kern w:val="0"/>
                <w:sz w:val="24"/>
                <w:szCs w:val="24"/>
              </w:rPr>
            </w:pPr>
            <w:r w:rsidRPr="00073A74">
              <w:rPr>
                <w:rFonts w:ascii="黑体" w:eastAsia="黑体" w:hAnsi="黑体" w:cs="宋体" w:hint="eastAsia"/>
                <w:kern w:val="0"/>
                <w:sz w:val="24"/>
                <w:szCs w:val="24"/>
              </w:rPr>
              <w:t>固体矿产开采技术条件勘查类型划分及工作要求</w:t>
            </w:r>
          </w:p>
          <w:p w:rsidR="00073A74" w:rsidRPr="00073A74" w:rsidRDefault="00073A74" w:rsidP="00073A74">
            <w:pPr>
              <w:widowControl/>
              <w:spacing w:line="432" w:lineRule="auto"/>
              <w:jc w:val="center"/>
              <w:rPr>
                <w:rFonts w:ascii="宋体" w:eastAsia="宋体" w:hAnsi="宋体" w:cs="宋体" w:hint="eastAsia"/>
                <w:kern w:val="0"/>
                <w:sz w:val="24"/>
                <w:szCs w:val="24"/>
              </w:rPr>
            </w:pPr>
          </w:p>
          <w:p w:rsidR="00073A74" w:rsidRPr="00073A74" w:rsidRDefault="00073A74" w:rsidP="00073A74">
            <w:pPr>
              <w:widowControl/>
              <w:spacing w:line="432" w:lineRule="auto"/>
              <w:jc w:val="center"/>
              <w:rPr>
                <w:rFonts w:ascii="黑体" w:eastAsia="黑体" w:hAnsi="黑体" w:cs="宋体"/>
                <w:kern w:val="0"/>
                <w:sz w:val="24"/>
                <w:szCs w:val="24"/>
              </w:rPr>
            </w:pPr>
            <w:r w:rsidRPr="00073A74">
              <w:rPr>
                <w:rFonts w:ascii="黑体" w:eastAsia="黑体" w:hAnsi="黑体" w:cs="宋体" w:hint="eastAsia"/>
                <w:kern w:val="0"/>
                <w:sz w:val="24"/>
                <w:szCs w:val="24"/>
              </w:rPr>
              <w:t>表E.1固体矿产开采技术条件勘查类型划分及工作要求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8"/>
              <w:gridCol w:w="1017"/>
              <w:gridCol w:w="3178"/>
              <w:gridCol w:w="1188"/>
              <w:gridCol w:w="2909"/>
            </w:tblGrid>
            <w:tr w:rsidR="00073A74" w:rsidRPr="00073A74">
              <w:trPr>
                <w:trHeight w:val="397"/>
                <w:jc w:val="center"/>
              </w:trPr>
              <w:tc>
                <w:tcPr>
                  <w:tcW w:w="14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spacing w:val="-20"/>
                      <w:kern w:val="0"/>
                      <w:sz w:val="18"/>
                      <w:szCs w:val="24"/>
                    </w:rPr>
                  </w:pPr>
                  <w:r w:rsidRPr="00073A74">
                    <w:rPr>
                      <w:rFonts w:ascii="Times New Roman" w:eastAsia="宋体" w:hAnsi="Times New Roman" w:cs="宋体" w:hint="eastAsia"/>
                      <w:kern w:val="0"/>
                      <w:sz w:val="18"/>
                      <w:szCs w:val="24"/>
                    </w:rPr>
                    <w:t>勘查类型</w:t>
                  </w:r>
                </w:p>
              </w:tc>
              <w:tc>
                <w:tcPr>
                  <w:tcW w:w="3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rightChars="-25" w:right="-53"/>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开采技术条件特征</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rightChars="-25" w:right="-53"/>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典型矿床实例</w:t>
                  </w:r>
                </w:p>
              </w:tc>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rightChars="-25" w:right="-53"/>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勘查工作要求</w:t>
                  </w:r>
                </w:p>
              </w:tc>
            </w:tr>
            <w:tr w:rsidR="00073A74" w:rsidRPr="00073A74">
              <w:trPr>
                <w:trHeight w:val="397"/>
                <w:jc w:val="center"/>
              </w:trPr>
              <w:tc>
                <w:tcPr>
                  <w:tcW w:w="14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50" w:left="-105" w:rightChars="-50" w:right="-105"/>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开采技术条件简单的矿</w:t>
                  </w:r>
                  <w:r w:rsidRPr="00073A74">
                    <w:rPr>
                      <w:rFonts w:ascii="Times New Roman" w:eastAsia="宋体" w:hAnsi="Times New Roman" w:cs="宋体" w:hint="eastAsia"/>
                      <w:spacing w:val="-20"/>
                      <w:kern w:val="0"/>
                      <w:sz w:val="18"/>
                      <w:szCs w:val="24"/>
                    </w:rPr>
                    <w:t>床（Ⅰ）</w:t>
                  </w:r>
                </w:p>
              </w:tc>
              <w:tc>
                <w:tcPr>
                  <w:tcW w:w="3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firstLineChars="100" w:firstLine="200"/>
                    <w:jc w:val="left"/>
                    <w:rPr>
                      <w:rFonts w:ascii="ˎ̥" w:eastAsia="宋体" w:hAnsi="ˎ̥" w:cs="宋体"/>
                      <w:spacing w:val="-20"/>
                      <w:kern w:val="0"/>
                      <w:sz w:val="20"/>
                      <w:szCs w:val="24"/>
                    </w:rPr>
                  </w:pPr>
                  <w:r w:rsidRPr="00073A74">
                    <w:rPr>
                      <w:rFonts w:ascii="Times New Roman" w:eastAsia="宋体" w:hAnsi="Times New Roman" w:cs="宋体" w:hint="eastAsia"/>
                      <w:kern w:val="0"/>
                      <w:sz w:val="20"/>
                      <w:szCs w:val="24"/>
                    </w:rPr>
                    <w:t>主要矿体位于当地侵蚀基准面以上，地形有利自然排水，或矿体虽位于侵蚀基准面以下，但含水层富水性弱，附近无地表水体，无富含</w:t>
                  </w:r>
                  <w:r w:rsidRPr="00073A74">
                    <w:rPr>
                      <w:rFonts w:ascii="Times New Roman" w:eastAsia="宋体" w:hAnsi="Times New Roman" w:cs="宋体" w:hint="eastAsia"/>
                      <w:kern w:val="0"/>
                      <w:sz w:val="20"/>
                      <w:szCs w:val="24"/>
                    </w:rPr>
                    <w:lastRenderedPageBreak/>
                    <w:t>水层；矿体围岩单一，力学强度高，结构面不发育，稳定性好，或矿床虽处于多年冻土区，但因长年冻结，工程地质问题不突出，无原生环境地质问题，矿石及废弃物不易分解出有害组分，采矿活动不形成对附近环境和水体的污染</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left"/>
                    <w:rPr>
                      <w:rFonts w:ascii="宋体" w:eastAsia="宋体" w:hAnsi="宋体" w:cs="宋体"/>
                      <w:spacing w:val="-20"/>
                      <w:kern w:val="0"/>
                      <w:sz w:val="18"/>
                      <w:szCs w:val="24"/>
                    </w:rPr>
                  </w:pPr>
                  <w:r w:rsidRPr="00073A74">
                    <w:rPr>
                      <w:rFonts w:ascii="Times New Roman" w:eastAsia="宋体" w:hAnsi="Times New Roman" w:cs="宋体" w:hint="eastAsia"/>
                      <w:spacing w:val="-20"/>
                      <w:kern w:val="0"/>
                      <w:sz w:val="18"/>
                      <w:szCs w:val="24"/>
                    </w:rPr>
                    <w:lastRenderedPageBreak/>
                    <w:t>石</w:t>
                  </w:r>
                  <w:r w:rsidRPr="00073A74">
                    <w:rPr>
                      <w:rFonts w:ascii="Times New Roman" w:eastAsia="宋体" w:hAnsi="Times New Roman" w:cs="宋体" w:hint="eastAsia"/>
                      <w:kern w:val="0"/>
                      <w:sz w:val="18"/>
                      <w:szCs w:val="24"/>
                    </w:rPr>
                    <w:t>灰石、花岗岩露天开采矿床</w:t>
                  </w:r>
                </w:p>
              </w:tc>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firstLineChars="100" w:firstLine="200"/>
                    <w:jc w:val="left"/>
                    <w:rPr>
                      <w:rFonts w:ascii="ˎ̥" w:eastAsia="宋体" w:hAnsi="ˎ̥" w:cs="宋体"/>
                      <w:spacing w:val="-20"/>
                      <w:kern w:val="0"/>
                      <w:sz w:val="20"/>
                      <w:szCs w:val="20"/>
                    </w:rPr>
                  </w:pPr>
                  <w:r w:rsidRPr="00073A74">
                    <w:rPr>
                      <w:rFonts w:ascii="Times New Roman" w:eastAsia="宋体" w:hAnsi="Times New Roman" w:cs="宋体" w:hint="eastAsia"/>
                      <w:kern w:val="0"/>
                      <w:sz w:val="20"/>
                      <w:szCs w:val="24"/>
                    </w:rPr>
                    <w:t>一般不投入专门工作，以搜集区域和相邻开采矿区资料为主，结合矿区实际进行重点调查，在综合分析研究的基础上，可通过</w:t>
                  </w:r>
                  <w:r w:rsidRPr="00073A74">
                    <w:rPr>
                      <w:rFonts w:ascii="Times New Roman" w:eastAsia="宋体" w:hAnsi="Times New Roman" w:cs="宋体" w:hint="eastAsia"/>
                      <w:kern w:val="0"/>
                      <w:sz w:val="20"/>
                      <w:szCs w:val="24"/>
                    </w:rPr>
                    <w:lastRenderedPageBreak/>
                    <w:t>类比做出评价</w:t>
                  </w:r>
                </w:p>
              </w:tc>
            </w:tr>
            <w:tr w:rsidR="00073A74" w:rsidRPr="00073A74">
              <w:trPr>
                <w:cantSplit/>
                <w:trHeight w:val="397"/>
                <w:jc w:val="center"/>
              </w:trPr>
              <w:tc>
                <w:tcPr>
                  <w:tcW w:w="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50" w:left="-105" w:rightChars="-50" w:right="-105"/>
                    <w:jc w:val="center"/>
                    <w:rPr>
                      <w:rFonts w:ascii="Times New Roman" w:eastAsia="宋体" w:hAnsi="Times New Roman" w:cs="Times New Roman"/>
                      <w:spacing w:val="-20"/>
                      <w:kern w:val="0"/>
                      <w:sz w:val="18"/>
                      <w:szCs w:val="24"/>
                    </w:rPr>
                  </w:pPr>
                  <w:r w:rsidRPr="00073A74">
                    <w:rPr>
                      <w:rFonts w:ascii="Times New Roman" w:eastAsia="宋体" w:hAnsi="Times New Roman" w:cs="宋体" w:hint="eastAsia"/>
                      <w:kern w:val="0"/>
                      <w:sz w:val="18"/>
                      <w:szCs w:val="24"/>
                    </w:rPr>
                    <w:lastRenderedPageBreak/>
                    <w:t>开采技术条件中等的矿床</w:t>
                  </w:r>
                  <w:r w:rsidRPr="00073A74">
                    <w:rPr>
                      <w:rFonts w:ascii="Times New Roman" w:eastAsia="宋体" w:hAnsi="Times New Roman" w:cs="Times New Roman"/>
                      <w:kern w:val="0"/>
                      <w:sz w:val="18"/>
                      <w:szCs w:val="24"/>
                    </w:rPr>
                    <w:lastRenderedPageBreak/>
                    <w:t>(</w:t>
                  </w:r>
                  <w:r w:rsidRPr="00073A74">
                    <w:rPr>
                      <w:rFonts w:ascii="Times New Roman" w:eastAsia="宋体" w:hAnsi="Times New Roman" w:cs="宋体" w:hint="eastAsia"/>
                      <w:kern w:val="0"/>
                      <w:sz w:val="18"/>
                      <w:szCs w:val="24"/>
                    </w:rPr>
                    <w:t>Ⅱ</w:t>
                  </w:r>
                  <w:r w:rsidRPr="00073A74">
                    <w:rPr>
                      <w:rFonts w:ascii="Times New Roman" w:eastAsia="宋体" w:hAnsi="Times New Roman" w:cs="Times New Roman"/>
                      <w:kern w:val="0"/>
                      <w:sz w:val="18"/>
                      <w:szCs w:val="24"/>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50" w:left="-105" w:rightChars="-50" w:right="-105"/>
                    <w:jc w:val="center"/>
                    <w:rPr>
                      <w:rFonts w:ascii="宋体" w:eastAsia="宋体" w:hAnsi="宋体" w:cs="宋体"/>
                      <w:spacing w:val="-20"/>
                      <w:kern w:val="0"/>
                      <w:sz w:val="18"/>
                      <w:szCs w:val="24"/>
                    </w:rPr>
                  </w:pPr>
                  <w:r w:rsidRPr="00073A74">
                    <w:rPr>
                      <w:rFonts w:ascii="Times New Roman" w:eastAsia="宋体" w:hAnsi="Times New Roman" w:cs="宋体" w:hint="eastAsia"/>
                      <w:kern w:val="0"/>
                      <w:sz w:val="18"/>
                      <w:szCs w:val="24"/>
                    </w:rPr>
                    <w:lastRenderedPageBreak/>
                    <w:t>水文地质问题为主的矿床（Ⅱ</w:t>
                  </w:r>
                  <w:r w:rsidRPr="00073A74">
                    <w:rPr>
                      <w:rFonts w:ascii="Times New Roman" w:eastAsia="宋体" w:hAnsi="Times New Roman" w:cs="Times New Roman"/>
                      <w:kern w:val="0"/>
                      <w:sz w:val="18"/>
                      <w:szCs w:val="24"/>
                    </w:rPr>
                    <w:t>-1</w:t>
                  </w:r>
                  <w:r w:rsidRPr="00073A74">
                    <w:rPr>
                      <w:rFonts w:ascii="Times New Roman" w:eastAsia="宋体" w:hAnsi="Times New Roman" w:cs="宋体" w:hint="eastAsia"/>
                      <w:kern w:val="0"/>
                      <w:sz w:val="18"/>
                      <w:szCs w:val="24"/>
                    </w:rPr>
                    <w:t>）</w:t>
                  </w:r>
                </w:p>
              </w:tc>
              <w:tc>
                <w:tcPr>
                  <w:tcW w:w="3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firstLineChars="100" w:firstLine="160"/>
                    <w:jc w:val="left"/>
                    <w:rPr>
                      <w:rFonts w:ascii="ˎ̥" w:eastAsia="宋体" w:hAnsi="ˎ̥" w:cs="宋体"/>
                      <w:spacing w:val="-20"/>
                      <w:kern w:val="0"/>
                      <w:sz w:val="20"/>
                      <w:szCs w:val="20"/>
                    </w:rPr>
                  </w:pPr>
                  <w:r w:rsidRPr="00073A74">
                    <w:rPr>
                      <w:rFonts w:ascii="Times New Roman" w:eastAsia="宋体" w:hAnsi="Times New Roman" w:cs="宋体" w:hint="eastAsia"/>
                      <w:spacing w:val="-20"/>
                      <w:kern w:val="0"/>
                      <w:sz w:val="20"/>
                      <w:szCs w:val="20"/>
                    </w:rPr>
                    <w:t>主</w:t>
                  </w:r>
                  <w:r w:rsidRPr="00073A74">
                    <w:rPr>
                      <w:rFonts w:ascii="Times New Roman" w:eastAsia="宋体" w:hAnsi="Times New Roman" w:cs="宋体" w:hint="eastAsia"/>
                      <w:kern w:val="0"/>
                      <w:sz w:val="20"/>
                      <w:szCs w:val="20"/>
                    </w:rPr>
                    <w:t>要矿体虽位于当地侵蚀基准面以上，地形有利于自然</w:t>
                  </w:r>
                  <w:r w:rsidRPr="00073A74">
                    <w:rPr>
                      <w:rFonts w:ascii="Times New Roman" w:eastAsia="宋体" w:hAnsi="Times New Roman" w:cs="宋体" w:hint="eastAsia"/>
                      <w:kern w:val="0"/>
                      <w:sz w:val="20"/>
                      <w:szCs w:val="24"/>
                    </w:rPr>
                    <w:t>排水</w:t>
                  </w:r>
                  <w:r w:rsidRPr="00073A74">
                    <w:rPr>
                      <w:rFonts w:ascii="Times New Roman" w:eastAsia="宋体" w:hAnsi="Times New Roman" w:cs="宋体" w:hint="eastAsia"/>
                      <w:kern w:val="0"/>
                      <w:sz w:val="20"/>
                      <w:szCs w:val="20"/>
                    </w:rPr>
                    <w:t>，但因矿体顶板有富水的含水层或断裂带对矿山生产造成危害；或主要矿体位于当地侵蚀基准面以下，主要充水含水层富水性中等，但地下水补给条件差，地表水体不构成矿床充水的主要因素，矿山排水可引起局部地面变形破坏，水体轻度污染，矿床工程地质环境地质问题较简单</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left"/>
                    <w:rPr>
                      <w:rFonts w:ascii="宋体" w:eastAsia="宋体" w:hAnsi="宋体" w:cs="宋体"/>
                      <w:spacing w:val="-20"/>
                      <w:kern w:val="0"/>
                      <w:sz w:val="18"/>
                      <w:szCs w:val="24"/>
                    </w:rPr>
                  </w:pPr>
                  <w:r w:rsidRPr="00073A74">
                    <w:rPr>
                      <w:rFonts w:ascii="Times New Roman" w:eastAsia="宋体" w:hAnsi="Times New Roman" w:cs="宋体" w:hint="eastAsia"/>
                      <w:kern w:val="0"/>
                      <w:sz w:val="18"/>
                      <w:szCs w:val="24"/>
                    </w:rPr>
                    <w:t>云南四营煤矿，山东焦家</w:t>
                  </w:r>
                  <w:r w:rsidRPr="00073A74">
                    <w:rPr>
                      <w:rFonts w:ascii="Times New Roman" w:eastAsia="宋体" w:hAnsi="Times New Roman" w:cs="宋体" w:hint="eastAsia"/>
                      <w:spacing w:val="-20"/>
                      <w:kern w:val="0"/>
                      <w:sz w:val="18"/>
                      <w:szCs w:val="24"/>
                    </w:rPr>
                    <w:t>金矿</w:t>
                  </w:r>
                </w:p>
              </w:tc>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firstLineChars="100" w:firstLine="200"/>
                    <w:jc w:val="left"/>
                    <w:rPr>
                      <w:rFonts w:ascii="ˎ̥" w:eastAsia="宋体" w:hAnsi="ˎ̥" w:cs="宋体"/>
                      <w:spacing w:val="-20"/>
                      <w:kern w:val="0"/>
                      <w:sz w:val="20"/>
                      <w:szCs w:val="20"/>
                    </w:rPr>
                  </w:pPr>
                  <w:r w:rsidRPr="00073A74">
                    <w:rPr>
                      <w:rFonts w:ascii="Times New Roman" w:eastAsia="宋体" w:hAnsi="Times New Roman" w:cs="宋体" w:hint="eastAsia"/>
                      <w:kern w:val="0"/>
                      <w:sz w:val="20"/>
                      <w:szCs w:val="20"/>
                    </w:rPr>
                    <w:t>主要针对水文地质问题开展工作，</w:t>
                  </w:r>
                  <w:r w:rsidRPr="00073A74">
                    <w:rPr>
                      <w:rFonts w:ascii="Times New Roman" w:eastAsia="宋体" w:hAnsi="Times New Roman" w:cs="宋体" w:hint="eastAsia"/>
                      <w:kern w:val="0"/>
                      <w:sz w:val="20"/>
                      <w:szCs w:val="24"/>
                    </w:rPr>
                    <w:t>相应</w:t>
                  </w:r>
                  <w:r w:rsidRPr="00073A74">
                    <w:rPr>
                      <w:rFonts w:ascii="Times New Roman" w:eastAsia="宋体" w:hAnsi="Times New Roman" w:cs="宋体" w:hint="eastAsia"/>
                      <w:kern w:val="0"/>
                      <w:sz w:val="20"/>
                      <w:szCs w:val="20"/>
                    </w:rPr>
                    <w:t>进行矿区工程地质环境地质工作，搜集区域水文地质资料，结合矿区进行大、中比例尺的水文地质填图，对地质钻孔及坑道进行水文工程地质编录，开展地表水，地下水动态观测，选择代表性地段进行水文地质勘探试验，求取主要充水含水层的水文地质参数，查明充水因素，预测矿坑涌水量</w:t>
                  </w: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Times New Roman" w:eastAsia="宋体" w:hAnsi="Times New Roman" w:cs="Times New Roman"/>
                      <w:spacing w:val="-20"/>
                      <w:kern w:val="0"/>
                      <w:sz w:val="18"/>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50" w:left="-105" w:rightChars="-50" w:right="-105"/>
                    <w:jc w:val="center"/>
                    <w:rPr>
                      <w:rFonts w:ascii="宋体" w:eastAsia="宋体" w:hAnsi="宋体" w:cs="宋体"/>
                      <w:spacing w:val="-20"/>
                      <w:kern w:val="0"/>
                      <w:sz w:val="18"/>
                      <w:szCs w:val="24"/>
                    </w:rPr>
                  </w:pPr>
                  <w:r w:rsidRPr="00073A74">
                    <w:rPr>
                      <w:rFonts w:ascii="Times New Roman" w:eastAsia="宋体" w:hAnsi="Times New Roman" w:cs="宋体" w:hint="eastAsia"/>
                      <w:kern w:val="0"/>
                      <w:sz w:val="18"/>
                      <w:szCs w:val="24"/>
                    </w:rPr>
                    <w:t>工程地质问题为的矿床（Ⅱ</w:t>
                  </w:r>
                  <w:r w:rsidRPr="00073A74">
                    <w:rPr>
                      <w:rFonts w:ascii="Times New Roman" w:eastAsia="宋体" w:hAnsi="Times New Roman" w:cs="Times New Roman"/>
                      <w:kern w:val="0"/>
                      <w:sz w:val="18"/>
                      <w:szCs w:val="24"/>
                    </w:rPr>
                    <w:t>-2</w:t>
                  </w:r>
                  <w:r w:rsidRPr="00073A74">
                    <w:rPr>
                      <w:rFonts w:ascii="Times New Roman" w:eastAsia="宋体" w:hAnsi="Times New Roman" w:cs="宋体" w:hint="eastAsia"/>
                      <w:kern w:val="0"/>
                      <w:sz w:val="18"/>
                      <w:szCs w:val="24"/>
                    </w:rPr>
                    <w:t>）</w:t>
                  </w:r>
                </w:p>
              </w:tc>
              <w:tc>
                <w:tcPr>
                  <w:tcW w:w="3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firstLineChars="100" w:firstLine="200"/>
                    <w:jc w:val="left"/>
                    <w:rPr>
                      <w:rFonts w:ascii="ˎ̥" w:eastAsia="宋体" w:hAnsi="ˎ̥" w:cs="宋体"/>
                      <w:spacing w:val="-20"/>
                      <w:kern w:val="0"/>
                      <w:sz w:val="20"/>
                      <w:szCs w:val="20"/>
                    </w:rPr>
                  </w:pPr>
                  <w:r w:rsidRPr="00073A74">
                    <w:rPr>
                      <w:rFonts w:ascii="Times New Roman" w:eastAsia="宋体" w:hAnsi="Times New Roman" w:cs="宋体" w:hint="eastAsia"/>
                      <w:kern w:val="0"/>
                      <w:sz w:val="20"/>
                      <w:szCs w:val="20"/>
                    </w:rPr>
                    <w:t>矿体围岩多为坚硬、半坚硬岩组，岩组结构较复杂，有</w:t>
                  </w:r>
                  <w:r w:rsidRPr="00073A74">
                    <w:rPr>
                      <w:rFonts w:ascii="Times New Roman" w:eastAsia="宋体" w:hAnsi="Times New Roman" w:cs="宋体" w:hint="eastAsia"/>
                      <w:kern w:val="0"/>
                      <w:sz w:val="20"/>
                      <w:szCs w:val="24"/>
                    </w:rPr>
                    <w:t>局部</w:t>
                  </w:r>
                  <w:r w:rsidRPr="00073A74">
                    <w:rPr>
                      <w:rFonts w:ascii="Times New Roman" w:eastAsia="宋体" w:hAnsi="Times New Roman" w:cs="宋体" w:hint="eastAsia"/>
                      <w:kern w:val="0"/>
                      <w:sz w:val="20"/>
                      <w:szCs w:val="20"/>
                    </w:rPr>
                    <w:t>软弱夹层或透镜体分布，各类结构面较发育，露采边坡可沿软弱夹层或不利结构面产生局部滑移，井采可在风化带、构造破碎带产生局部变形破坏，矿床水文地质环境地质问题一般较简单</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left"/>
                    <w:rPr>
                      <w:rFonts w:ascii="宋体" w:eastAsia="宋体" w:hAnsi="宋体" w:cs="宋体"/>
                      <w:kern w:val="0"/>
                      <w:sz w:val="18"/>
                      <w:szCs w:val="24"/>
                    </w:rPr>
                  </w:pPr>
                  <w:r w:rsidRPr="00073A74">
                    <w:rPr>
                      <w:rFonts w:ascii="Times New Roman" w:eastAsia="宋体" w:hAnsi="Times New Roman" w:cs="宋体" w:hint="eastAsia"/>
                      <w:kern w:val="0"/>
                      <w:sz w:val="18"/>
                      <w:szCs w:val="24"/>
                    </w:rPr>
                    <w:t>吉林磐石镍矿，四川樊枝花把关河石灰岩矿，青海柴达木煤矿</w:t>
                  </w:r>
                </w:p>
              </w:tc>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firstLineChars="100" w:firstLine="200"/>
                    <w:jc w:val="left"/>
                    <w:rPr>
                      <w:rFonts w:ascii="ˎ̥" w:eastAsia="宋体" w:hAnsi="ˎ̥" w:cs="宋体"/>
                      <w:kern w:val="0"/>
                      <w:sz w:val="18"/>
                      <w:szCs w:val="18"/>
                    </w:rPr>
                  </w:pPr>
                  <w:r w:rsidRPr="00073A74">
                    <w:rPr>
                      <w:rFonts w:ascii="Times New Roman" w:eastAsia="宋体" w:hAnsi="Times New Roman" w:cs="宋体" w:hint="eastAsia"/>
                      <w:kern w:val="0"/>
                      <w:sz w:val="20"/>
                      <w:szCs w:val="20"/>
                    </w:rPr>
                    <w:t>主要围绕矿床工程地质问题</w:t>
                  </w:r>
                  <w:r w:rsidRPr="00073A74">
                    <w:rPr>
                      <w:rFonts w:ascii="Times New Roman" w:eastAsia="宋体" w:hAnsi="Times New Roman" w:cs="宋体" w:hint="eastAsia"/>
                      <w:kern w:val="0"/>
                      <w:sz w:val="20"/>
                      <w:szCs w:val="24"/>
                    </w:rPr>
                    <w:t>开展工作</w:t>
                  </w:r>
                  <w:r w:rsidRPr="00073A74">
                    <w:rPr>
                      <w:rFonts w:ascii="Times New Roman" w:eastAsia="宋体" w:hAnsi="Times New Roman" w:cs="宋体" w:hint="eastAsia"/>
                      <w:kern w:val="0"/>
                      <w:sz w:val="20"/>
                      <w:szCs w:val="20"/>
                    </w:rPr>
                    <w:t>，相应进行矿区水文地质环境地质工作，</w:t>
                  </w:r>
                  <w:r w:rsidRPr="00073A74">
                    <w:rPr>
                      <w:rFonts w:ascii="Times New Roman" w:eastAsia="宋体" w:hAnsi="Times New Roman" w:cs="宋体" w:hint="eastAsia"/>
                      <w:kern w:val="0"/>
                      <w:sz w:val="20"/>
                      <w:szCs w:val="24"/>
                    </w:rPr>
                    <w:t>开展</w:t>
                  </w:r>
                  <w:r w:rsidRPr="00073A74">
                    <w:rPr>
                      <w:rFonts w:ascii="Times New Roman" w:eastAsia="宋体" w:hAnsi="Times New Roman" w:cs="宋体" w:hint="eastAsia"/>
                      <w:kern w:val="0"/>
                      <w:sz w:val="20"/>
                      <w:szCs w:val="20"/>
                    </w:rPr>
                    <w:t>大、中比例尺水文工程地质填图与钻孔水文工程地质编录，划分工程地质岩组，对矿体围岩选取代表性试样测定其物理力学性质并评价其岩体质量，确定主要结构面的发育程度、组合关系及其不利结构面，依据实际资料用类比评价矿床开采技术条件</w:t>
                  </w: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Times New Roman" w:eastAsia="宋体" w:hAnsi="Times New Roman" w:cs="Times New Roman"/>
                      <w:spacing w:val="-20"/>
                      <w:kern w:val="0"/>
                      <w:sz w:val="18"/>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50" w:left="-105" w:rightChars="-50" w:right="-105"/>
                    <w:jc w:val="center"/>
                    <w:rPr>
                      <w:rFonts w:ascii="宋体" w:eastAsia="宋体" w:hAnsi="宋体" w:cs="宋体"/>
                      <w:spacing w:val="-20"/>
                      <w:kern w:val="0"/>
                      <w:sz w:val="18"/>
                      <w:szCs w:val="24"/>
                    </w:rPr>
                  </w:pPr>
                  <w:r w:rsidRPr="00073A74">
                    <w:rPr>
                      <w:rFonts w:ascii="Times New Roman" w:eastAsia="宋体" w:hAnsi="Times New Roman" w:cs="宋体" w:hint="eastAsia"/>
                      <w:kern w:val="0"/>
                      <w:sz w:val="18"/>
                      <w:szCs w:val="24"/>
                    </w:rPr>
                    <w:t>环境地质问题为主的矿床（Ⅱ</w:t>
                  </w:r>
                  <w:r w:rsidRPr="00073A74">
                    <w:rPr>
                      <w:rFonts w:ascii="Times New Roman" w:eastAsia="宋体" w:hAnsi="Times New Roman" w:cs="Times New Roman"/>
                      <w:kern w:val="0"/>
                      <w:sz w:val="18"/>
                      <w:szCs w:val="24"/>
                    </w:rPr>
                    <w:t>-3</w:t>
                  </w:r>
                  <w:r w:rsidRPr="00073A74">
                    <w:rPr>
                      <w:rFonts w:ascii="Times New Roman" w:eastAsia="宋体" w:hAnsi="Times New Roman" w:cs="宋体" w:hint="eastAsia"/>
                      <w:kern w:val="0"/>
                      <w:sz w:val="18"/>
                      <w:szCs w:val="24"/>
                    </w:rPr>
                    <w:t>）</w:t>
                  </w:r>
                </w:p>
              </w:tc>
              <w:tc>
                <w:tcPr>
                  <w:tcW w:w="3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firstLineChars="100" w:firstLine="200"/>
                    <w:jc w:val="left"/>
                    <w:rPr>
                      <w:rFonts w:ascii="ˎ̥" w:eastAsia="宋体" w:hAnsi="ˎ̥" w:cs="宋体"/>
                      <w:spacing w:val="-20"/>
                      <w:kern w:val="0"/>
                      <w:sz w:val="20"/>
                      <w:szCs w:val="20"/>
                    </w:rPr>
                  </w:pPr>
                  <w:r w:rsidRPr="00073A74">
                    <w:rPr>
                      <w:rFonts w:ascii="Times New Roman" w:eastAsia="宋体" w:hAnsi="Times New Roman" w:cs="宋体" w:hint="eastAsia"/>
                      <w:kern w:val="0"/>
                      <w:sz w:val="20"/>
                      <w:szCs w:val="20"/>
                    </w:rPr>
                    <w:t>有热害或气害或放射性危害或不良地质作用危害等原生环境地质问题，矿床开采中需采取相应措施</w:t>
                  </w:r>
                  <w:r w:rsidRPr="00073A74">
                    <w:rPr>
                      <w:rFonts w:ascii="Times New Roman" w:eastAsia="宋体" w:hAnsi="Times New Roman" w:cs="宋体" w:hint="eastAsia"/>
                      <w:kern w:val="0"/>
                      <w:sz w:val="20"/>
                      <w:szCs w:val="24"/>
                    </w:rPr>
                    <w:t>处理</w:t>
                  </w:r>
                  <w:r w:rsidRPr="00073A74">
                    <w:rPr>
                      <w:rFonts w:ascii="Times New Roman" w:eastAsia="宋体" w:hAnsi="Times New Roman" w:cs="宋体" w:hint="eastAsia"/>
                      <w:kern w:val="0"/>
                      <w:sz w:val="20"/>
                      <w:szCs w:val="20"/>
                    </w:rPr>
                    <w:t>和预防，矿床水文地质工程地质问题较简单</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left"/>
                    <w:rPr>
                      <w:rFonts w:ascii="宋体" w:eastAsia="宋体" w:hAnsi="宋体" w:cs="宋体"/>
                      <w:kern w:val="0"/>
                      <w:sz w:val="18"/>
                      <w:szCs w:val="24"/>
                    </w:rPr>
                  </w:pPr>
                  <w:r w:rsidRPr="00073A74">
                    <w:rPr>
                      <w:rFonts w:ascii="Times New Roman" w:eastAsia="宋体" w:hAnsi="Times New Roman" w:cs="宋体" w:hint="eastAsia"/>
                      <w:kern w:val="0"/>
                      <w:sz w:val="18"/>
                      <w:szCs w:val="24"/>
                    </w:rPr>
                    <w:t>河南平顶山煤矿陕北榆家梁井田</w:t>
                  </w:r>
                </w:p>
              </w:tc>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firstLineChars="100" w:firstLine="200"/>
                    <w:jc w:val="left"/>
                    <w:rPr>
                      <w:rFonts w:ascii="ˎ̥" w:eastAsia="宋体" w:hAnsi="ˎ̥" w:cs="宋体"/>
                      <w:kern w:val="0"/>
                      <w:sz w:val="18"/>
                      <w:szCs w:val="18"/>
                    </w:rPr>
                  </w:pPr>
                  <w:r w:rsidRPr="00073A74">
                    <w:rPr>
                      <w:rFonts w:ascii="Times New Roman" w:eastAsia="宋体" w:hAnsi="Times New Roman" w:cs="宋体" w:hint="eastAsia"/>
                      <w:kern w:val="0"/>
                      <w:sz w:val="20"/>
                      <w:szCs w:val="20"/>
                    </w:rPr>
                    <w:t>主要对矿床原生环境地质问题进行工作，针对主要危害（热、气或放射性）开展相应调查测试，结合地质、水文地质、地球物理、地球化学资料进行分析研究，</w:t>
                  </w:r>
                  <w:r w:rsidRPr="00073A74">
                    <w:rPr>
                      <w:rFonts w:ascii="Times New Roman" w:eastAsia="宋体" w:hAnsi="Times New Roman" w:cs="宋体" w:hint="eastAsia"/>
                      <w:kern w:val="0"/>
                      <w:sz w:val="20"/>
                      <w:szCs w:val="24"/>
                    </w:rPr>
                    <w:t>确定</w:t>
                  </w:r>
                  <w:r w:rsidRPr="00073A74">
                    <w:rPr>
                      <w:rFonts w:ascii="Times New Roman" w:eastAsia="宋体" w:hAnsi="Times New Roman" w:cs="宋体" w:hint="eastAsia"/>
                      <w:kern w:val="0"/>
                      <w:sz w:val="20"/>
                      <w:szCs w:val="20"/>
                    </w:rPr>
                    <w:t>热（气或放射性）的在矿区的背景值和异常值，对其可能产生的危害做出评价；对矿床的水文地质工程地质条件可用类比法进行评价</w:t>
                  </w: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Times New Roman" w:eastAsia="宋体" w:hAnsi="Times New Roman" w:cs="Times New Roman"/>
                      <w:spacing w:val="-20"/>
                      <w:kern w:val="0"/>
                      <w:sz w:val="18"/>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50" w:left="-105" w:rightChars="-50" w:right="-105"/>
                    <w:jc w:val="center"/>
                    <w:rPr>
                      <w:rFonts w:ascii="宋体" w:eastAsia="宋体" w:hAnsi="宋体" w:cs="宋体"/>
                      <w:spacing w:val="-20"/>
                      <w:kern w:val="0"/>
                      <w:sz w:val="18"/>
                      <w:szCs w:val="24"/>
                    </w:rPr>
                  </w:pPr>
                  <w:r w:rsidRPr="00073A74">
                    <w:rPr>
                      <w:rFonts w:ascii="Times New Roman" w:eastAsia="宋体" w:hAnsi="Times New Roman" w:cs="宋体" w:hint="eastAsia"/>
                      <w:kern w:val="0"/>
                      <w:sz w:val="18"/>
                      <w:szCs w:val="24"/>
                    </w:rPr>
                    <w:t>复合问题的矿床（Ⅱ</w:t>
                  </w:r>
                  <w:r w:rsidRPr="00073A74">
                    <w:rPr>
                      <w:rFonts w:ascii="Times New Roman" w:eastAsia="宋体" w:hAnsi="Times New Roman" w:cs="Times New Roman"/>
                      <w:kern w:val="0"/>
                      <w:sz w:val="18"/>
                      <w:szCs w:val="24"/>
                    </w:rPr>
                    <w:t>-4</w:t>
                  </w:r>
                  <w:r w:rsidRPr="00073A74">
                    <w:rPr>
                      <w:rFonts w:ascii="Times New Roman" w:eastAsia="宋体" w:hAnsi="Times New Roman" w:cs="宋体" w:hint="eastAsia"/>
                      <w:kern w:val="0"/>
                      <w:sz w:val="18"/>
                      <w:szCs w:val="24"/>
                    </w:rPr>
                    <w:t>）</w:t>
                  </w:r>
                </w:p>
              </w:tc>
              <w:tc>
                <w:tcPr>
                  <w:tcW w:w="3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firstLineChars="100" w:firstLine="200"/>
                    <w:jc w:val="left"/>
                    <w:rPr>
                      <w:rFonts w:ascii="ˎ̥" w:eastAsia="宋体" w:hAnsi="ˎ̥" w:cs="宋体"/>
                      <w:kern w:val="0"/>
                      <w:sz w:val="18"/>
                      <w:szCs w:val="18"/>
                    </w:rPr>
                  </w:pPr>
                  <w:r w:rsidRPr="00073A74">
                    <w:rPr>
                      <w:rFonts w:ascii="Times New Roman" w:eastAsia="宋体" w:hAnsi="Times New Roman" w:cs="宋体" w:hint="eastAsia"/>
                      <w:kern w:val="0"/>
                      <w:sz w:val="20"/>
                      <w:szCs w:val="20"/>
                    </w:rPr>
                    <w:t>矿床水文地质、</w:t>
                  </w:r>
                  <w:r w:rsidRPr="00073A74">
                    <w:rPr>
                      <w:rFonts w:ascii="Times New Roman" w:eastAsia="宋体" w:hAnsi="Times New Roman" w:cs="宋体" w:hint="eastAsia"/>
                      <w:kern w:val="0"/>
                      <w:sz w:val="20"/>
                      <w:szCs w:val="24"/>
                    </w:rPr>
                    <w:t>工程</w:t>
                  </w:r>
                  <w:r w:rsidRPr="00073A74">
                    <w:rPr>
                      <w:rFonts w:ascii="Times New Roman" w:eastAsia="宋体" w:hAnsi="Times New Roman" w:cs="宋体" w:hint="eastAsia"/>
                      <w:kern w:val="0"/>
                      <w:sz w:val="20"/>
                      <w:szCs w:val="20"/>
                    </w:rPr>
                    <w:t>地质、环境地质条件三因素中两项以上属中等的矿床，其余为简单</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left"/>
                    <w:rPr>
                      <w:rFonts w:ascii="宋体" w:eastAsia="宋体" w:hAnsi="宋体" w:cs="宋体"/>
                      <w:kern w:val="0"/>
                      <w:sz w:val="18"/>
                      <w:szCs w:val="24"/>
                    </w:rPr>
                  </w:pPr>
                  <w:r w:rsidRPr="00073A74">
                    <w:rPr>
                      <w:rFonts w:ascii="Times New Roman" w:eastAsia="宋体" w:hAnsi="Times New Roman" w:cs="宋体" w:hint="eastAsia"/>
                      <w:kern w:val="0"/>
                      <w:sz w:val="18"/>
                      <w:szCs w:val="24"/>
                    </w:rPr>
                    <w:t>四川金河磷矿，北京门头沟煤矿</w:t>
                  </w:r>
                </w:p>
              </w:tc>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firstLineChars="100" w:firstLine="200"/>
                    <w:jc w:val="left"/>
                    <w:rPr>
                      <w:rFonts w:ascii="ˎ̥" w:eastAsia="宋体" w:hAnsi="ˎ̥" w:cs="宋体"/>
                      <w:kern w:val="0"/>
                      <w:sz w:val="18"/>
                      <w:szCs w:val="18"/>
                    </w:rPr>
                  </w:pPr>
                  <w:r w:rsidRPr="00073A74">
                    <w:rPr>
                      <w:rFonts w:ascii="Times New Roman" w:eastAsia="宋体" w:hAnsi="Times New Roman" w:cs="宋体" w:hint="eastAsia"/>
                      <w:kern w:val="0"/>
                      <w:sz w:val="20"/>
                      <w:szCs w:val="20"/>
                    </w:rPr>
                    <w:t>针对主要问题有重点的开展工作，可参照上述Ⅱ</w:t>
                  </w:r>
                  <w:r w:rsidRPr="00073A74">
                    <w:rPr>
                      <w:rFonts w:ascii="Times New Roman" w:eastAsia="宋体" w:hAnsi="Times New Roman" w:cs="Times New Roman"/>
                      <w:kern w:val="0"/>
                      <w:sz w:val="20"/>
                      <w:szCs w:val="20"/>
                    </w:rPr>
                    <w:t>-1</w:t>
                  </w:r>
                  <w:r w:rsidRPr="00073A74">
                    <w:rPr>
                      <w:rFonts w:ascii="Times New Roman" w:eastAsia="宋体" w:hAnsi="Times New Roman" w:cs="宋体" w:hint="eastAsia"/>
                      <w:kern w:val="0"/>
                      <w:sz w:val="20"/>
                      <w:szCs w:val="20"/>
                    </w:rPr>
                    <w:t>～Ⅱ</w:t>
                  </w:r>
                  <w:r w:rsidRPr="00073A74">
                    <w:rPr>
                      <w:rFonts w:ascii="Times New Roman" w:eastAsia="宋体" w:hAnsi="Times New Roman" w:cs="Times New Roman"/>
                      <w:kern w:val="0"/>
                      <w:sz w:val="20"/>
                      <w:szCs w:val="20"/>
                    </w:rPr>
                    <w:t>-3</w:t>
                  </w:r>
                  <w:r w:rsidRPr="00073A74">
                    <w:rPr>
                      <w:rFonts w:ascii="Times New Roman" w:eastAsia="宋体" w:hAnsi="Times New Roman" w:cs="宋体" w:hint="eastAsia"/>
                      <w:kern w:val="0"/>
                      <w:sz w:val="20"/>
                      <w:szCs w:val="20"/>
                    </w:rPr>
                    <w:t>的要求进行</w:t>
                  </w:r>
                </w:p>
              </w:tc>
            </w:tr>
          </w:tbl>
          <w:p w:rsidR="00073A74" w:rsidRPr="00073A74" w:rsidRDefault="00073A74" w:rsidP="00073A74">
            <w:pPr>
              <w:widowControl/>
              <w:spacing w:line="432" w:lineRule="auto"/>
              <w:jc w:val="center"/>
              <w:rPr>
                <w:rFonts w:ascii="宋体" w:eastAsia="宋体" w:hAnsi="宋体" w:cs="宋体" w:hint="eastAsia"/>
                <w:kern w:val="0"/>
                <w:sz w:val="24"/>
                <w:szCs w:val="24"/>
              </w:rPr>
            </w:pPr>
            <w:r w:rsidRPr="00073A74">
              <w:rPr>
                <w:rFonts w:ascii="黑体" w:eastAsia="黑体" w:hAnsi="黑体" w:cs="宋体" w:hint="eastAsia"/>
                <w:kern w:val="0"/>
                <w:sz w:val="24"/>
                <w:szCs w:val="24"/>
              </w:rPr>
              <w:t>表E.1（续）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7"/>
              <w:gridCol w:w="1015"/>
              <w:gridCol w:w="3207"/>
              <w:gridCol w:w="1186"/>
              <w:gridCol w:w="2885"/>
            </w:tblGrid>
            <w:tr w:rsidR="00073A74" w:rsidRPr="00073A74">
              <w:trPr>
                <w:trHeight w:val="397"/>
                <w:jc w:val="center"/>
              </w:trPr>
              <w:tc>
                <w:tcPr>
                  <w:tcW w:w="14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spacing w:val="-20"/>
                      <w:kern w:val="0"/>
                      <w:sz w:val="18"/>
                      <w:szCs w:val="24"/>
                    </w:rPr>
                  </w:pPr>
                  <w:r w:rsidRPr="00073A74">
                    <w:rPr>
                      <w:rFonts w:ascii="Times New Roman" w:eastAsia="宋体" w:hAnsi="Times New Roman" w:cs="宋体" w:hint="eastAsia"/>
                      <w:kern w:val="0"/>
                      <w:sz w:val="18"/>
                      <w:szCs w:val="24"/>
                    </w:rPr>
                    <w:lastRenderedPageBreak/>
                    <w:t>勘查类型</w:t>
                  </w:r>
                </w:p>
              </w:tc>
              <w:tc>
                <w:tcPr>
                  <w:tcW w:w="3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rightChars="-25" w:right="-53"/>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开采技术条件特征</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rightChars="-25" w:right="-53"/>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典型矿床实例</w:t>
                  </w:r>
                </w:p>
              </w:tc>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rightChars="-25" w:right="-53"/>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勘查工作要求</w:t>
                  </w:r>
                </w:p>
              </w:tc>
            </w:tr>
            <w:tr w:rsidR="00073A74" w:rsidRPr="00073A74">
              <w:trPr>
                <w:cantSplit/>
                <w:trHeight w:val="397"/>
                <w:jc w:val="center"/>
              </w:trPr>
              <w:tc>
                <w:tcPr>
                  <w:tcW w:w="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50" w:left="-105" w:rightChars="-50" w:right="-105"/>
                    <w:jc w:val="center"/>
                    <w:rPr>
                      <w:rFonts w:ascii="Times New Roman" w:eastAsia="宋体" w:hAnsi="Times New Roman" w:cs="Times New Roman"/>
                      <w:spacing w:val="-20"/>
                      <w:kern w:val="0"/>
                      <w:sz w:val="24"/>
                      <w:szCs w:val="24"/>
                    </w:rPr>
                  </w:pPr>
                  <w:r w:rsidRPr="00073A74">
                    <w:rPr>
                      <w:rFonts w:ascii="Times New Roman" w:eastAsia="宋体" w:hAnsi="Times New Roman" w:cs="宋体" w:hint="eastAsia"/>
                      <w:kern w:val="0"/>
                      <w:sz w:val="18"/>
                      <w:szCs w:val="24"/>
                    </w:rPr>
                    <w:lastRenderedPageBreak/>
                    <w:t>开采技术条件中等的矿床</w:t>
                  </w:r>
                  <w:r w:rsidRPr="00073A74">
                    <w:rPr>
                      <w:rFonts w:ascii="Times New Roman" w:eastAsia="宋体" w:hAnsi="Times New Roman" w:cs="Times New Roman"/>
                      <w:kern w:val="0"/>
                      <w:sz w:val="18"/>
                      <w:szCs w:val="24"/>
                    </w:rPr>
                    <w:t>(</w:t>
                  </w:r>
                  <w:r w:rsidRPr="00073A74">
                    <w:rPr>
                      <w:rFonts w:ascii="Times New Roman" w:eastAsia="宋体" w:hAnsi="Times New Roman" w:cs="宋体" w:hint="eastAsia"/>
                      <w:kern w:val="0"/>
                      <w:sz w:val="18"/>
                      <w:szCs w:val="24"/>
                    </w:rPr>
                    <w:t>Ⅲ</w:t>
                  </w:r>
                  <w:r w:rsidRPr="00073A74">
                    <w:rPr>
                      <w:rFonts w:ascii="Times New Roman" w:eastAsia="宋体" w:hAnsi="Times New Roman" w:cs="Times New Roman"/>
                      <w:kern w:val="0"/>
                      <w:sz w:val="18"/>
                      <w:szCs w:val="24"/>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50" w:left="-105" w:rightChars="-50" w:right="-105"/>
                    <w:jc w:val="center"/>
                    <w:rPr>
                      <w:rFonts w:ascii="宋体" w:eastAsia="宋体" w:hAnsi="宋体" w:cs="宋体"/>
                      <w:spacing w:val="-20"/>
                      <w:kern w:val="0"/>
                      <w:sz w:val="24"/>
                      <w:szCs w:val="24"/>
                    </w:rPr>
                  </w:pPr>
                  <w:r w:rsidRPr="00073A74">
                    <w:rPr>
                      <w:rFonts w:ascii="Times New Roman" w:eastAsia="宋体" w:hAnsi="Times New Roman" w:cs="宋体" w:hint="eastAsia"/>
                      <w:kern w:val="0"/>
                      <w:sz w:val="18"/>
                      <w:szCs w:val="24"/>
                    </w:rPr>
                    <w:t>水文地质问题为主的矿床（Ⅲ</w:t>
                  </w:r>
                  <w:r w:rsidRPr="00073A74">
                    <w:rPr>
                      <w:rFonts w:ascii="Times New Roman" w:eastAsia="宋体" w:hAnsi="Times New Roman" w:cs="Times New Roman"/>
                      <w:kern w:val="0"/>
                      <w:sz w:val="18"/>
                      <w:szCs w:val="24"/>
                    </w:rPr>
                    <w:t>-1</w:t>
                  </w:r>
                  <w:r w:rsidRPr="00073A74">
                    <w:rPr>
                      <w:rFonts w:ascii="Times New Roman" w:eastAsia="宋体" w:hAnsi="Times New Roman" w:cs="宋体" w:hint="eastAsia"/>
                      <w:kern w:val="0"/>
                      <w:sz w:val="18"/>
                      <w:szCs w:val="24"/>
                    </w:rPr>
                    <w:t>）</w:t>
                  </w:r>
                </w:p>
              </w:tc>
              <w:tc>
                <w:tcPr>
                  <w:tcW w:w="3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firstLineChars="100" w:firstLine="200"/>
                    <w:jc w:val="left"/>
                    <w:rPr>
                      <w:rFonts w:ascii="ˎ̥" w:eastAsia="宋体" w:hAnsi="ˎ̥" w:cs="宋体"/>
                      <w:kern w:val="0"/>
                      <w:sz w:val="18"/>
                      <w:szCs w:val="18"/>
                    </w:rPr>
                  </w:pPr>
                  <w:r w:rsidRPr="00073A74">
                    <w:rPr>
                      <w:rFonts w:ascii="Times New Roman" w:eastAsia="宋体" w:hAnsi="Times New Roman" w:cs="宋体" w:hint="eastAsia"/>
                      <w:kern w:val="0"/>
                      <w:sz w:val="20"/>
                      <w:szCs w:val="20"/>
                    </w:rPr>
                    <w:t>主要矿体位于当地侵蚀</w:t>
                  </w:r>
                  <w:r w:rsidRPr="00073A74">
                    <w:rPr>
                      <w:rFonts w:ascii="Times New Roman" w:eastAsia="宋体" w:hAnsi="Times New Roman" w:cs="宋体" w:hint="eastAsia"/>
                      <w:kern w:val="0"/>
                      <w:sz w:val="20"/>
                      <w:szCs w:val="24"/>
                    </w:rPr>
                    <w:t>基准面</w:t>
                  </w:r>
                  <w:r w:rsidRPr="00073A74">
                    <w:rPr>
                      <w:rFonts w:ascii="Times New Roman" w:eastAsia="宋体" w:hAnsi="Times New Roman" w:cs="宋体" w:hint="eastAsia"/>
                      <w:kern w:val="0"/>
                      <w:sz w:val="20"/>
                      <w:szCs w:val="20"/>
                    </w:rPr>
                    <w:t>以下，主要充水含水层富水性强，地下水补给条件好，与地表水或相邻含水层有密切的水力联系，存在导水性强的构造破碎带或岩溶发育带，矿坑涌水最大；矿床开采需采取强排水或专防、治水措施，疏干排水可引起巷道变形破坏和地面沉降、开裂、塌陷、水体污染等工程地质和环境地质问题</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left"/>
                    <w:rPr>
                      <w:rFonts w:ascii="宋体" w:eastAsia="宋体" w:hAnsi="宋体" w:cs="宋体"/>
                      <w:kern w:val="0"/>
                      <w:sz w:val="18"/>
                      <w:szCs w:val="24"/>
                    </w:rPr>
                  </w:pPr>
                  <w:r w:rsidRPr="00073A74">
                    <w:rPr>
                      <w:rFonts w:ascii="Times New Roman" w:eastAsia="宋体" w:hAnsi="Times New Roman" w:cs="宋体" w:hint="eastAsia"/>
                      <w:kern w:val="0"/>
                      <w:sz w:val="18"/>
                      <w:szCs w:val="24"/>
                    </w:rPr>
                    <w:t>广东矾口铅锌矿，安徽铜官山铜矿，湖南香花岭锡矿</w:t>
                  </w:r>
                </w:p>
              </w:tc>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firstLineChars="100" w:firstLine="200"/>
                    <w:jc w:val="left"/>
                    <w:rPr>
                      <w:rFonts w:ascii="ˎ̥" w:eastAsia="宋体" w:hAnsi="ˎ̥" w:cs="宋体"/>
                      <w:kern w:val="0"/>
                      <w:sz w:val="18"/>
                      <w:szCs w:val="18"/>
                    </w:rPr>
                  </w:pPr>
                  <w:r w:rsidRPr="00073A74">
                    <w:rPr>
                      <w:rFonts w:ascii="Times New Roman" w:eastAsia="宋体" w:hAnsi="Times New Roman" w:cs="宋体" w:hint="eastAsia"/>
                      <w:kern w:val="0"/>
                      <w:sz w:val="20"/>
                      <w:szCs w:val="20"/>
                    </w:rPr>
                    <w:t>运用综合勘查手段全面系统的进行各项水文地质勘查工作，对大水矿床，应进行大口径、大流量、大降深、长时间的群孔抽水</w:t>
                  </w:r>
                  <w:r w:rsidRPr="00073A74">
                    <w:rPr>
                      <w:rFonts w:ascii="Times New Roman" w:eastAsia="宋体" w:hAnsi="Times New Roman" w:cs="宋体" w:hint="eastAsia"/>
                      <w:kern w:val="0"/>
                      <w:sz w:val="20"/>
                      <w:szCs w:val="24"/>
                    </w:rPr>
                    <w:t>试验</w:t>
                  </w:r>
                  <w:r w:rsidRPr="00073A74">
                    <w:rPr>
                      <w:rFonts w:ascii="Times New Roman" w:eastAsia="宋体" w:hAnsi="Times New Roman" w:cs="宋体" w:hint="eastAsia"/>
                      <w:kern w:val="0"/>
                      <w:sz w:val="20"/>
                      <w:szCs w:val="20"/>
                    </w:rPr>
                    <w:t>，充分揭露水文地质、环境地质问题和地下水流的边界条件，求取可靠的水文地质参数，建立水文地质模型，对矿床工程地质、环境地质问题做出相应评价</w:t>
                  </w: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Times New Roman" w:eastAsia="宋体" w:hAnsi="Times New Roman" w:cs="Times New Roman"/>
                      <w:spacing w:val="-20"/>
                      <w:kern w:val="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50" w:left="-105" w:rightChars="-50" w:right="-105"/>
                    <w:jc w:val="center"/>
                    <w:rPr>
                      <w:rFonts w:ascii="宋体" w:eastAsia="宋体" w:hAnsi="宋体" w:cs="宋体"/>
                      <w:spacing w:val="-20"/>
                      <w:kern w:val="0"/>
                      <w:sz w:val="18"/>
                      <w:szCs w:val="24"/>
                    </w:rPr>
                  </w:pPr>
                  <w:r w:rsidRPr="00073A74">
                    <w:rPr>
                      <w:rFonts w:ascii="Times New Roman" w:eastAsia="宋体" w:hAnsi="Times New Roman" w:cs="宋体" w:hint="eastAsia"/>
                      <w:kern w:val="0"/>
                      <w:sz w:val="18"/>
                      <w:szCs w:val="24"/>
                    </w:rPr>
                    <w:t>工程地质问题为主的矿床（Ⅲ</w:t>
                  </w:r>
                  <w:r w:rsidRPr="00073A74">
                    <w:rPr>
                      <w:rFonts w:ascii="Times New Roman" w:eastAsia="宋体" w:hAnsi="Times New Roman" w:cs="Times New Roman"/>
                      <w:kern w:val="0"/>
                      <w:sz w:val="18"/>
                      <w:szCs w:val="24"/>
                    </w:rPr>
                    <w:t>-2</w:t>
                  </w:r>
                  <w:r w:rsidRPr="00073A74">
                    <w:rPr>
                      <w:rFonts w:ascii="Times New Roman" w:eastAsia="宋体" w:hAnsi="Times New Roman" w:cs="宋体" w:hint="eastAsia"/>
                      <w:kern w:val="0"/>
                      <w:sz w:val="18"/>
                      <w:szCs w:val="24"/>
                    </w:rPr>
                    <w:t>）</w:t>
                  </w:r>
                </w:p>
              </w:tc>
              <w:tc>
                <w:tcPr>
                  <w:tcW w:w="3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firstLineChars="100" w:firstLine="200"/>
                    <w:jc w:val="left"/>
                    <w:rPr>
                      <w:rFonts w:ascii="ˎ̥" w:eastAsia="宋体" w:hAnsi="ˎ̥" w:cs="宋体"/>
                      <w:kern w:val="0"/>
                      <w:sz w:val="18"/>
                      <w:szCs w:val="18"/>
                    </w:rPr>
                  </w:pPr>
                  <w:r w:rsidRPr="00073A74">
                    <w:rPr>
                      <w:rFonts w:ascii="Times New Roman" w:eastAsia="宋体" w:hAnsi="Times New Roman" w:cs="宋体" w:hint="eastAsia"/>
                      <w:kern w:val="0"/>
                      <w:sz w:val="20"/>
                      <w:szCs w:val="20"/>
                    </w:rPr>
                    <w:t>矿体围岩破碎，各级结构面发育，构造破碎、接触破碎带比较发育，地应力大，或矿体围岩主要为松散软弱岩层，或冻融层厚度大；矿床开采露采边坡滑移、巷道变形破坏普遍，并可诱发突水、突泥（沙）、地面变形破坏等环境地质问题，矿床水文地质环境地质条件不复杂</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left"/>
                    <w:rPr>
                      <w:rFonts w:ascii="宋体" w:eastAsia="宋体" w:hAnsi="宋体" w:cs="宋体"/>
                      <w:kern w:val="0"/>
                      <w:sz w:val="18"/>
                      <w:szCs w:val="24"/>
                    </w:rPr>
                  </w:pPr>
                  <w:r w:rsidRPr="00073A74">
                    <w:rPr>
                      <w:rFonts w:ascii="Times New Roman" w:eastAsia="宋体" w:hAnsi="Times New Roman" w:cs="宋体" w:hint="eastAsia"/>
                      <w:kern w:val="0"/>
                      <w:sz w:val="18"/>
                      <w:szCs w:val="24"/>
                    </w:rPr>
                    <w:t>甘肃金川镍矿，苏州阳册高岭土矿，云南向阳煤矿，吉林舒兰煤矿</w:t>
                  </w:r>
                </w:p>
              </w:tc>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firstLineChars="100" w:firstLine="200"/>
                    <w:jc w:val="left"/>
                    <w:rPr>
                      <w:rFonts w:ascii="ˎ̥" w:eastAsia="宋体" w:hAnsi="ˎ̥" w:cs="宋体"/>
                      <w:kern w:val="0"/>
                      <w:sz w:val="18"/>
                      <w:szCs w:val="18"/>
                    </w:rPr>
                  </w:pPr>
                  <w:r w:rsidRPr="00073A74">
                    <w:rPr>
                      <w:rFonts w:ascii="Times New Roman" w:eastAsia="宋体" w:hAnsi="Times New Roman" w:cs="宋体" w:hint="eastAsia"/>
                      <w:kern w:val="0"/>
                      <w:sz w:val="20"/>
                      <w:szCs w:val="20"/>
                    </w:rPr>
                    <w:t>系统开展工程地质勘查，详细划分工程地质岩组，对矿体围岩进行系统采样，测定其物理力学性质，对不良工程地质岩组、地段及不利结构面组合关系进行重点研究，</w:t>
                  </w:r>
                  <w:r w:rsidRPr="00073A74">
                    <w:rPr>
                      <w:rFonts w:ascii="Times New Roman" w:eastAsia="宋体" w:hAnsi="Times New Roman" w:cs="宋体" w:hint="eastAsia"/>
                      <w:kern w:val="0"/>
                      <w:sz w:val="20"/>
                      <w:szCs w:val="24"/>
                    </w:rPr>
                    <w:t>必要</w:t>
                  </w:r>
                  <w:r w:rsidRPr="00073A74">
                    <w:rPr>
                      <w:rFonts w:ascii="Times New Roman" w:eastAsia="宋体" w:hAnsi="Times New Roman" w:cs="宋体" w:hint="eastAsia"/>
                      <w:kern w:val="0"/>
                      <w:sz w:val="20"/>
                      <w:szCs w:val="20"/>
                    </w:rPr>
                    <w:t>时可布置专门工程地质孔勘探或进行工程地质原位试验或模拟试验，以实测资料为依据对井巷围岩的稳固性和露采边坡的稳定性做出评价</w:t>
                  </w: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Times New Roman" w:eastAsia="宋体" w:hAnsi="Times New Roman" w:cs="Times New Roman"/>
                      <w:spacing w:val="-20"/>
                      <w:kern w:val="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50" w:left="-105" w:rightChars="-50" w:right="-105"/>
                    <w:jc w:val="center"/>
                    <w:rPr>
                      <w:rFonts w:ascii="宋体" w:eastAsia="宋体" w:hAnsi="宋体" w:cs="宋体"/>
                      <w:spacing w:val="-20"/>
                      <w:kern w:val="0"/>
                      <w:sz w:val="24"/>
                      <w:szCs w:val="24"/>
                    </w:rPr>
                  </w:pPr>
                  <w:r w:rsidRPr="00073A74">
                    <w:rPr>
                      <w:rFonts w:ascii="Times New Roman" w:eastAsia="宋体" w:hAnsi="Times New Roman" w:cs="宋体" w:hint="eastAsia"/>
                      <w:kern w:val="0"/>
                      <w:sz w:val="18"/>
                      <w:szCs w:val="24"/>
                    </w:rPr>
                    <w:t>环境地质问题为主的矿床（Ⅲ</w:t>
                  </w:r>
                  <w:r w:rsidRPr="00073A74">
                    <w:rPr>
                      <w:rFonts w:ascii="Times New Roman" w:eastAsia="宋体" w:hAnsi="Times New Roman" w:cs="Times New Roman"/>
                      <w:kern w:val="0"/>
                      <w:sz w:val="18"/>
                      <w:szCs w:val="24"/>
                    </w:rPr>
                    <w:t>-3</w:t>
                  </w:r>
                  <w:r w:rsidRPr="00073A74">
                    <w:rPr>
                      <w:rFonts w:ascii="Times New Roman" w:eastAsia="宋体" w:hAnsi="Times New Roman" w:cs="宋体" w:hint="eastAsia"/>
                      <w:kern w:val="0"/>
                      <w:sz w:val="18"/>
                      <w:szCs w:val="24"/>
                    </w:rPr>
                    <w:t>）</w:t>
                  </w:r>
                </w:p>
              </w:tc>
              <w:tc>
                <w:tcPr>
                  <w:tcW w:w="3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firstLineChars="100" w:firstLine="200"/>
                    <w:jc w:val="left"/>
                    <w:rPr>
                      <w:rFonts w:ascii="ˎ̥" w:eastAsia="宋体" w:hAnsi="ˎ̥" w:cs="宋体"/>
                      <w:kern w:val="0"/>
                      <w:sz w:val="18"/>
                      <w:szCs w:val="18"/>
                    </w:rPr>
                  </w:pPr>
                  <w:r w:rsidRPr="00073A74">
                    <w:rPr>
                      <w:rFonts w:ascii="Times New Roman" w:eastAsia="宋体" w:hAnsi="Times New Roman" w:cs="宋体" w:hint="eastAsia"/>
                      <w:kern w:val="0"/>
                      <w:sz w:val="20"/>
                      <w:szCs w:val="20"/>
                    </w:rPr>
                    <w:t>矿床处于热、气、放射性异常区或区域稳定性差的地区，或矿体围岩含有毒有害气体或易分解有毒有害元素和组分，或具有严重的自燃趋势；矿床</w:t>
                  </w:r>
                  <w:r w:rsidRPr="00073A74">
                    <w:rPr>
                      <w:rFonts w:ascii="Times New Roman" w:eastAsia="宋体" w:hAnsi="Times New Roman" w:cs="宋体" w:hint="eastAsia"/>
                      <w:kern w:val="0"/>
                      <w:sz w:val="20"/>
                      <w:szCs w:val="24"/>
                    </w:rPr>
                    <w:t>开采</w:t>
                  </w:r>
                  <w:r w:rsidRPr="00073A74">
                    <w:rPr>
                      <w:rFonts w:ascii="Times New Roman" w:eastAsia="宋体" w:hAnsi="Times New Roman" w:cs="宋体" w:hint="eastAsia"/>
                      <w:kern w:val="0"/>
                      <w:sz w:val="20"/>
                      <w:szCs w:val="20"/>
                    </w:rPr>
                    <w:t>可产生严重的热害、气害、放射性危害、环境污染和山体失稳等问题，需采取专门防治措施，矿床水文地质工程地质问题不复杂</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left"/>
                    <w:rPr>
                      <w:rFonts w:ascii="宋体" w:eastAsia="宋体" w:hAnsi="宋体" w:cs="宋体"/>
                      <w:kern w:val="0"/>
                      <w:sz w:val="18"/>
                      <w:szCs w:val="24"/>
                    </w:rPr>
                  </w:pPr>
                  <w:r w:rsidRPr="00073A74">
                    <w:rPr>
                      <w:rFonts w:ascii="Times New Roman" w:eastAsia="宋体" w:hAnsi="Times New Roman" w:cs="宋体" w:hint="eastAsia"/>
                      <w:kern w:val="0"/>
                      <w:sz w:val="18"/>
                      <w:szCs w:val="24"/>
                    </w:rPr>
                    <w:t>湖南郴州</w:t>
                  </w:r>
                  <w:r w:rsidRPr="00073A74">
                    <w:rPr>
                      <w:rFonts w:ascii="Times New Roman" w:eastAsia="宋体" w:hAnsi="Times New Roman" w:cs="Times New Roman"/>
                      <w:kern w:val="0"/>
                      <w:sz w:val="18"/>
                      <w:szCs w:val="24"/>
                    </w:rPr>
                    <w:t>411</w:t>
                  </w:r>
                  <w:r w:rsidRPr="00073A74">
                    <w:rPr>
                      <w:rFonts w:ascii="Times New Roman" w:eastAsia="宋体" w:hAnsi="Times New Roman" w:cs="宋体" w:hint="eastAsia"/>
                      <w:kern w:val="0"/>
                      <w:sz w:val="18"/>
                      <w:szCs w:val="24"/>
                    </w:rPr>
                    <w:t>矿，浙江溪里萤石矿，湖南马田煤矿，四川叙永煤矿（自然）</w:t>
                  </w:r>
                </w:p>
              </w:tc>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firstLineChars="100" w:firstLine="200"/>
                    <w:jc w:val="left"/>
                    <w:rPr>
                      <w:rFonts w:ascii="ˎ̥" w:eastAsia="宋体" w:hAnsi="ˎ̥" w:cs="宋体"/>
                      <w:kern w:val="0"/>
                      <w:sz w:val="18"/>
                      <w:szCs w:val="18"/>
                    </w:rPr>
                  </w:pPr>
                  <w:r w:rsidRPr="00073A74">
                    <w:rPr>
                      <w:rFonts w:ascii="Times New Roman" w:eastAsia="宋体" w:hAnsi="Times New Roman" w:cs="宋体" w:hint="eastAsia"/>
                      <w:kern w:val="0"/>
                      <w:sz w:val="20"/>
                      <w:szCs w:val="20"/>
                    </w:rPr>
                    <w:t>对原生地质环境问题进行专项调查和分析测试，详细研究产生的地质条件、影响因素、背景值、危及的范围和程度、对其可能产生的危害做出评价；对矿床的水文地质工程地质条件可用类比法进行评价</w:t>
                  </w: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Times New Roman" w:eastAsia="宋体" w:hAnsi="Times New Roman" w:cs="Times New Roman"/>
                      <w:spacing w:val="-20"/>
                      <w:kern w:val="0"/>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50" w:left="-105" w:rightChars="-50" w:right="-105"/>
                    <w:jc w:val="center"/>
                    <w:rPr>
                      <w:rFonts w:ascii="宋体" w:eastAsia="宋体" w:hAnsi="宋体" w:cs="宋体"/>
                      <w:spacing w:val="-20"/>
                      <w:kern w:val="0"/>
                      <w:sz w:val="24"/>
                      <w:szCs w:val="24"/>
                    </w:rPr>
                  </w:pPr>
                  <w:r w:rsidRPr="00073A74">
                    <w:rPr>
                      <w:rFonts w:ascii="Times New Roman" w:eastAsia="宋体" w:hAnsi="Times New Roman" w:cs="宋体" w:hint="eastAsia"/>
                      <w:kern w:val="0"/>
                      <w:sz w:val="18"/>
                      <w:szCs w:val="24"/>
                    </w:rPr>
                    <w:t>复合问题的矿床（Ⅲ</w:t>
                  </w:r>
                  <w:r w:rsidRPr="00073A74">
                    <w:rPr>
                      <w:rFonts w:ascii="Times New Roman" w:eastAsia="宋体" w:hAnsi="Times New Roman" w:cs="Times New Roman"/>
                      <w:kern w:val="0"/>
                      <w:sz w:val="18"/>
                      <w:szCs w:val="24"/>
                    </w:rPr>
                    <w:t>-4</w:t>
                  </w:r>
                  <w:r w:rsidRPr="00073A74">
                    <w:rPr>
                      <w:rFonts w:ascii="Times New Roman" w:eastAsia="宋体" w:hAnsi="Times New Roman" w:cs="宋体" w:hint="eastAsia"/>
                      <w:kern w:val="0"/>
                      <w:sz w:val="18"/>
                      <w:szCs w:val="24"/>
                    </w:rPr>
                    <w:t>）</w:t>
                  </w:r>
                </w:p>
              </w:tc>
              <w:tc>
                <w:tcPr>
                  <w:tcW w:w="34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firstLineChars="100" w:firstLine="200"/>
                    <w:jc w:val="left"/>
                    <w:rPr>
                      <w:rFonts w:ascii="ˎ̥" w:eastAsia="宋体" w:hAnsi="ˎ̥" w:cs="宋体"/>
                      <w:kern w:val="0"/>
                      <w:sz w:val="18"/>
                      <w:szCs w:val="18"/>
                    </w:rPr>
                  </w:pPr>
                  <w:r w:rsidRPr="00073A74">
                    <w:rPr>
                      <w:rFonts w:ascii="Times New Roman" w:eastAsia="宋体" w:hAnsi="Times New Roman" w:cs="宋体" w:hint="eastAsia"/>
                      <w:kern w:val="0"/>
                      <w:sz w:val="20"/>
                      <w:szCs w:val="20"/>
                    </w:rPr>
                    <w:t>矿床水文地质、工程地质、环境地质条件三因素中两项以上属复杂的矿床，其余不复杂</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Chars="-25" w:left="-53" w:rightChars="-25" w:right="-53"/>
                    <w:jc w:val="left"/>
                    <w:rPr>
                      <w:rFonts w:ascii="宋体" w:eastAsia="宋体" w:hAnsi="宋体" w:cs="宋体"/>
                      <w:kern w:val="0"/>
                      <w:sz w:val="18"/>
                      <w:szCs w:val="24"/>
                    </w:rPr>
                  </w:pPr>
                  <w:r w:rsidRPr="00073A74">
                    <w:rPr>
                      <w:rFonts w:ascii="Times New Roman" w:eastAsia="宋体" w:hAnsi="Times New Roman" w:cs="宋体" w:hint="eastAsia"/>
                      <w:kern w:val="0"/>
                      <w:sz w:val="18"/>
                      <w:szCs w:val="24"/>
                    </w:rPr>
                    <w:t>海南石碌铜矿，安徽钟山铁矿，云南小龙潭煤矿，湖南恩口煤矿，江西城门山铜矿</w:t>
                  </w:r>
                </w:p>
              </w:tc>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ind w:leftChars="-25" w:left="-53" w:rightChars="-25" w:right="-53" w:firstLineChars="100" w:firstLine="200"/>
                    <w:jc w:val="left"/>
                    <w:rPr>
                      <w:rFonts w:ascii="ˎ̥" w:eastAsia="宋体" w:hAnsi="ˎ̥" w:cs="宋体"/>
                      <w:kern w:val="0"/>
                      <w:sz w:val="18"/>
                      <w:szCs w:val="18"/>
                    </w:rPr>
                  </w:pPr>
                  <w:r w:rsidRPr="00073A74">
                    <w:rPr>
                      <w:rFonts w:ascii="Times New Roman" w:eastAsia="宋体" w:hAnsi="Times New Roman" w:cs="宋体" w:hint="eastAsia"/>
                      <w:kern w:val="0"/>
                      <w:sz w:val="20"/>
                      <w:szCs w:val="20"/>
                    </w:rPr>
                    <w:t>针对</w:t>
                  </w:r>
                  <w:r w:rsidRPr="00073A74">
                    <w:rPr>
                      <w:rFonts w:ascii="Times New Roman" w:eastAsia="宋体" w:hAnsi="Times New Roman" w:cs="宋体" w:hint="eastAsia"/>
                      <w:kern w:val="0"/>
                      <w:sz w:val="20"/>
                      <w:szCs w:val="24"/>
                    </w:rPr>
                    <w:t>主要问题</w:t>
                  </w:r>
                  <w:r w:rsidRPr="00073A74">
                    <w:rPr>
                      <w:rFonts w:ascii="Times New Roman" w:eastAsia="宋体" w:hAnsi="Times New Roman" w:cs="宋体" w:hint="eastAsia"/>
                      <w:kern w:val="0"/>
                      <w:sz w:val="20"/>
                      <w:szCs w:val="20"/>
                    </w:rPr>
                    <w:t>及其复杂程度开展相应工作，参照上术Ⅲ</w:t>
                  </w:r>
                  <w:r w:rsidRPr="00073A74">
                    <w:rPr>
                      <w:rFonts w:ascii="Times New Roman" w:eastAsia="宋体" w:hAnsi="Times New Roman" w:cs="Times New Roman"/>
                      <w:kern w:val="0"/>
                      <w:sz w:val="20"/>
                      <w:szCs w:val="20"/>
                    </w:rPr>
                    <w:t>-1</w:t>
                  </w:r>
                  <w:r w:rsidRPr="00073A74">
                    <w:rPr>
                      <w:rFonts w:ascii="Times New Roman" w:eastAsia="宋体" w:hAnsi="Times New Roman" w:cs="宋体" w:hint="eastAsia"/>
                      <w:kern w:val="0"/>
                      <w:sz w:val="20"/>
                      <w:szCs w:val="20"/>
                    </w:rPr>
                    <w:t>～Ⅲ</w:t>
                  </w:r>
                  <w:r w:rsidRPr="00073A74">
                    <w:rPr>
                      <w:rFonts w:ascii="Times New Roman" w:eastAsia="宋体" w:hAnsi="Times New Roman" w:cs="Times New Roman"/>
                      <w:kern w:val="0"/>
                      <w:sz w:val="20"/>
                      <w:szCs w:val="20"/>
                    </w:rPr>
                    <w:t>-3</w:t>
                  </w:r>
                  <w:r w:rsidRPr="00073A74">
                    <w:rPr>
                      <w:rFonts w:ascii="Times New Roman" w:eastAsia="宋体" w:hAnsi="Times New Roman" w:cs="宋体" w:hint="eastAsia"/>
                      <w:kern w:val="0"/>
                      <w:sz w:val="20"/>
                      <w:szCs w:val="20"/>
                    </w:rPr>
                    <w:t>的要求进行</w:t>
                  </w:r>
                </w:p>
              </w:tc>
            </w:tr>
            <w:tr w:rsidR="00073A74" w:rsidRPr="00073A74">
              <w:trPr>
                <w:trHeight w:val="397"/>
                <w:jc w:val="center"/>
              </w:trPr>
              <w:tc>
                <w:tcPr>
                  <w:tcW w:w="92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firstLineChars="100" w:firstLine="180"/>
                    <w:jc w:val="left"/>
                    <w:rPr>
                      <w:rFonts w:ascii="宋体" w:eastAsia="宋体" w:hAnsi="宋体" w:cs="宋体"/>
                      <w:kern w:val="0"/>
                      <w:sz w:val="18"/>
                      <w:szCs w:val="24"/>
                    </w:rPr>
                  </w:pPr>
                  <w:r w:rsidRPr="00073A74">
                    <w:rPr>
                      <w:rFonts w:ascii="Times New Roman" w:eastAsia="宋体" w:hAnsi="Times New Roman" w:cs="宋体" w:hint="eastAsia"/>
                      <w:kern w:val="0"/>
                      <w:sz w:val="18"/>
                      <w:szCs w:val="24"/>
                    </w:rPr>
                    <w:t>注：按含水层富水性分级：</w:t>
                  </w:r>
                </w:p>
                <w:p w:rsidR="00073A74" w:rsidRPr="00073A74" w:rsidRDefault="00073A74" w:rsidP="00073A74">
                  <w:pPr>
                    <w:widowControl/>
                    <w:spacing w:line="432" w:lineRule="auto"/>
                    <w:ind w:firstLineChars="200" w:firstLine="360"/>
                    <w:jc w:val="left"/>
                    <w:rPr>
                      <w:rFonts w:ascii="宋体" w:eastAsia="宋体" w:hAnsi="宋体" w:cs="宋体"/>
                      <w:kern w:val="0"/>
                      <w:sz w:val="18"/>
                      <w:szCs w:val="24"/>
                    </w:rPr>
                  </w:pPr>
                  <w:r w:rsidRPr="00073A74">
                    <w:rPr>
                      <w:rFonts w:ascii="Times New Roman" w:eastAsia="宋体" w:hAnsi="Times New Roman" w:cs="宋体" w:hint="eastAsia"/>
                      <w:kern w:val="0"/>
                      <w:sz w:val="18"/>
                      <w:szCs w:val="24"/>
                    </w:rPr>
                    <w:t>①按钻孔单位涌水量分为弱富水</w:t>
                  </w:r>
                  <w:r w:rsidRPr="00073A74">
                    <w:rPr>
                      <w:rFonts w:ascii="Times New Roman" w:eastAsia="宋体" w:hAnsi="Times New Roman" w:cs="Times New Roman"/>
                      <w:kern w:val="0"/>
                      <w:sz w:val="18"/>
                      <w:szCs w:val="24"/>
                    </w:rPr>
                    <w:t>q</w:t>
                  </w:r>
                  <w:r w:rsidRPr="00073A74">
                    <w:rPr>
                      <w:rFonts w:ascii="Times New Roman" w:eastAsia="宋体" w:hAnsi="Times New Roman" w:cs="宋体" w:hint="eastAsia"/>
                      <w:kern w:val="0"/>
                      <w:sz w:val="18"/>
                      <w:szCs w:val="24"/>
                    </w:rPr>
                    <w:t>＜</w:t>
                  </w:r>
                  <w:customXml w:uri="urn:schemas-microsoft-com:office:smarttags" w:element="chmetcnv">
                    <w:customXmlPr>
                      <w:attr w:name="UnitName" w:val="l"/>
                      <w:attr w:name="SourceValue" w:val=".1"/>
                      <w:attr w:name="HasSpace" w:val="True"/>
                      <w:attr w:name="Negative" w:val="False"/>
                      <w:attr w:name="NumberType" w:val="1"/>
                      <w:attr w:name="TCSC" w:val="0"/>
                    </w:customXmlPr>
                    <w:r w:rsidRPr="00073A74">
                      <w:rPr>
                        <w:rFonts w:ascii="Times New Roman" w:eastAsia="宋体" w:hAnsi="Times New Roman" w:cs="Times New Roman"/>
                        <w:kern w:val="0"/>
                        <w:sz w:val="18"/>
                        <w:szCs w:val="24"/>
                      </w:rPr>
                      <w:t>0.1 L</w:t>
                    </w:r>
                  </w:customXml>
                  <w:r w:rsidRPr="00073A74">
                    <w:rPr>
                      <w:rFonts w:ascii="宋体" w:eastAsia="宋体" w:hAnsi="宋体" w:cs="宋体" w:hint="eastAsia"/>
                      <w:kern w:val="0"/>
                      <w:sz w:val="18"/>
                      <w:szCs w:val="24"/>
                    </w:rPr>
                    <w:t>／</w:t>
                  </w:r>
                  <w:r w:rsidRPr="00073A74">
                    <w:rPr>
                      <w:rFonts w:ascii="Times New Roman" w:eastAsia="宋体" w:hAnsi="Times New Roman" w:cs="Times New Roman"/>
                      <w:kern w:val="0"/>
                      <w:sz w:val="18"/>
                      <w:szCs w:val="24"/>
                    </w:rPr>
                    <w:t>s</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宋体" w:hint="eastAsia"/>
                      <w:kern w:val="0"/>
                      <w:sz w:val="18"/>
                      <w:szCs w:val="24"/>
                    </w:rPr>
                    <w:t>，中等富水</w:t>
                  </w:r>
                  <w:customXml w:uri="urn:schemas-microsoft-com:office:smarttags" w:element="chmetcnv">
                    <w:customXmlPr>
                      <w:attr w:name="UnitName" w:val="l"/>
                      <w:attr w:name="SourceValue" w:val=".1"/>
                      <w:attr w:name="HasSpace" w:val="True"/>
                      <w:attr w:name="Negative" w:val="False"/>
                      <w:attr w:name="NumberType" w:val="1"/>
                      <w:attr w:name="TCSC" w:val="0"/>
                    </w:customXmlPr>
                    <w:r w:rsidRPr="00073A74">
                      <w:rPr>
                        <w:rFonts w:ascii="Times New Roman" w:eastAsia="宋体" w:hAnsi="Times New Roman" w:cs="Times New Roman"/>
                        <w:kern w:val="0"/>
                        <w:sz w:val="18"/>
                        <w:szCs w:val="24"/>
                      </w:rPr>
                      <w:t>0.1 L</w:t>
                    </w:r>
                  </w:customXml>
                  <w:r w:rsidRPr="00073A74">
                    <w:rPr>
                      <w:rFonts w:ascii="宋体" w:eastAsia="宋体" w:hAnsi="宋体" w:cs="宋体" w:hint="eastAsia"/>
                      <w:kern w:val="0"/>
                      <w:sz w:val="18"/>
                      <w:szCs w:val="24"/>
                    </w:rPr>
                    <w:t>／</w:t>
                  </w:r>
                  <w:r w:rsidRPr="00073A74">
                    <w:rPr>
                      <w:rFonts w:ascii="Times New Roman" w:eastAsia="宋体" w:hAnsi="Times New Roman" w:cs="Times New Roman"/>
                      <w:kern w:val="0"/>
                      <w:sz w:val="18"/>
                      <w:szCs w:val="24"/>
                    </w:rPr>
                    <w:t>s</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q</w:t>
                  </w:r>
                  <w:r w:rsidRPr="00073A74">
                    <w:rPr>
                      <w:rFonts w:ascii="Times New Roman" w:eastAsia="宋体" w:hAnsi="Times New Roman" w:cs="宋体" w:hint="eastAsia"/>
                      <w:kern w:val="0"/>
                      <w:sz w:val="18"/>
                      <w:szCs w:val="24"/>
                    </w:rPr>
                    <w:t>＜</w:t>
                  </w:r>
                  <w:customXml w:uri="urn:schemas-microsoft-com:office:smarttags" w:element="chmetcnv">
                    <w:customXmlPr>
                      <w:attr w:name="UnitName" w:val="l"/>
                      <w:attr w:name="SourceValue" w:val="1"/>
                      <w:attr w:name="HasSpace" w:val="True"/>
                      <w:attr w:name="Negative" w:val="False"/>
                      <w:attr w:name="NumberType" w:val="1"/>
                      <w:attr w:name="TCSC" w:val="0"/>
                    </w:customXmlPr>
                    <w:r w:rsidRPr="00073A74">
                      <w:rPr>
                        <w:rFonts w:ascii="Times New Roman" w:eastAsia="宋体" w:hAnsi="Times New Roman" w:cs="Times New Roman"/>
                        <w:kern w:val="0"/>
                        <w:sz w:val="18"/>
                        <w:szCs w:val="24"/>
                      </w:rPr>
                      <w:t>1.0 L</w:t>
                    </w:r>
                  </w:customXml>
                  <w:r w:rsidRPr="00073A74">
                    <w:rPr>
                      <w:rFonts w:ascii="宋体" w:eastAsia="宋体" w:hAnsi="宋体" w:cs="宋体" w:hint="eastAsia"/>
                      <w:kern w:val="0"/>
                      <w:sz w:val="18"/>
                      <w:szCs w:val="24"/>
                    </w:rPr>
                    <w:t>／</w:t>
                  </w:r>
                  <w:r w:rsidRPr="00073A74">
                    <w:rPr>
                      <w:rFonts w:ascii="Times New Roman" w:eastAsia="宋体" w:hAnsi="Times New Roman" w:cs="Times New Roman"/>
                      <w:kern w:val="0"/>
                      <w:sz w:val="18"/>
                      <w:szCs w:val="24"/>
                    </w:rPr>
                    <w:t>s</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宋体" w:hint="eastAsia"/>
                      <w:kern w:val="0"/>
                      <w:sz w:val="18"/>
                      <w:szCs w:val="24"/>
                    </w:rPr>
                    <w:t>，强富水</w:t>
                  </w:r>
                  <w:customXml w:uri="urn:schemas-microsoft-com:office:smarttags" w:element="chmetcnv">
                    <w:customXmlPr>
                      <w:attr w:name="UnitName" w:val="l"/>
                      <w:attr w:name="SourceValue" w:val="1"/>
                      <w:attr w:name="HasSpace" w:val="True"/>
                      <w:attr w:name="Negative" w:val="False"/>
                      <w:attr w:name="NumberType" w:val="1"/>
                      <w:attr w:name="TCSC" w:val="0"/>
                    </w:customXmlPr>
                    <w:r w:rsidRPr="00073A74">
                      <w:rPr>
                        <w:rFonts w:ascii="Times New Roman" w:eastAsia="宋体" w:hAnsi="Times New Roman" w:cs="Times New Roman"/>
                        <w:kern w:val="0"/>
                        <w:sz w:val="18"/>
                        <w:szCs w:val="24"/>
                      </w:rPr>
                      <w:t>1.0 L</w:t>
                    </w:r>
                  </w:customXml>
                  <w:r w:rsidRPr="00073A74">
                    <w:rPr>
                      <w:rFonts w:ascii="宋体" w:eastAsia="宋体" w:hAnsi="宋体" w:cs="宋体" w:hint="eastAsia"/>
                      <w:kern w:val="0"/>
                      <w:sz w:val="18"/>
                      <w:szCs w:val="24"/>
                    </w:rPr>
                    <w:t>／</w:t>
                  </w:r>
                  <w:r w:rsidRPr="00073A74">
                    <w:rPr>
                      <w:rFonts w:ascii="Times New Roman" w:eastAsia="宋体" w:hAnsi="Times New Roman" w:cs="Times New Roman"/>
                      <w:kern w:val="0"/>
                      <w:sz w:val="18"/>
                      <w:szCs w:val="24"/>
                    </w:rPr>
                    <w:t>s</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q</w:t>
                  </w:r>
                  <w:r w:rsidRPr="00073A74">
                    <w:rPr>
                      <w:rFonts w:ascii="Times New Roman" w:eastAsia="宋体" w:hAnsi="Times New Roman" w:cs="宋体" w:hint="eastAsia"/>
                      <w:kern w:val="0"/>
                      <w:sz w:val="18"/>
                      <w:szCs w:val="24"/>
                    </w:rPr>
                    <w:t>＜</w:t>
                  </w:r>
                  <w:customXml w:uri="urn:schemas-microsoft-com:office:smarttags" w:element="chmetcnv">
                    <w:customXmlPr>
                      <w:attr w:name="UnitName" w:val="l"/>
                      <w:attr w:name="SourceValue" w:val="5"/>
                      <w:attr w:name="HasSpace" w:val="True"/>
                      <w:attr w:name="Negative" w:val="False"/>
                      <w:attr w:name="NumberType" w:val="1"/>
                      <w:attr w:name="TCSC" w:val="0"/>
                    </w:customXmlPr>
                    <w:r w:rsidRPr="00073A74">
                      <w:rPr>
                        <w:rFonts w:ascii="Times New Roman" w:eastAsia="宋体" w:hAnsi="Times New Roman" w:cs="Times New Roman"/>
                        <w:kern w:val="0"/>
                        <w:sz w:val="18"/>
                        <w:szCs w:val="24"/>
                      </w:rPr>
                      <w:t>5.0 L</w:t>
                    </w:r>
                  </w:customXml>
                  <w:r w:rsidRPr="00073A74">
                    <w:rPr>
                      <w:rFonts w:ascii="宋体" w:eastAsia="宋体" w:hAnsi="宋体" w:cs="宋体" w:hint="eastAsia"/>
                      <w:kern w:val="0"/>
                      <w:sz w:val="18"/>
                      <w:szCs w:val="24"/>
                    </w:rPr>
                    <w:t>／</w:t>
                  </w:r>
                  <w:r w:rsidRPr="00073A74">
                    <w:rPr>
                      <w:rFonts w:ascii="Times New Roman" w:eastAsia="宋体" w:hAnsi="Times New Roman" w:cs="Times New Roman"/>
                      <w:kern w:val="0"/>
                      <w:sz w:val="18"/>
                      <w:szCs w:val="24"/>
                    </w:rPr>
                    <w:t>s</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宋体" w:hint="eastAsia"/>
                      <w:kern w:val="0"/>
                      <w:sz w:val="18"/>
                      <w:szCs w:val="24"/>
                    </w:rPr>
                    <w:t>，极强富水</w:t>
                  </w:r>
                  <w:r w:rsidRPr="00073A74">
                    <w:rPr>
                      <w:rFonts w:ascii="Times New Roman" w:eastAsia="宋体" w:hAnsi="Times New Roman" w:cs="Times New Roman"/>
                      <w:kern w:val="0"/>
                      <w:sz w:val="18"/>
                      <w:szCs w:val="24"/>
                    </w:rPr>
                    <w:t>q</w:t>
                  </w:r>
                  <w:r w:rsidRPr="00073A74">
                    <w:rPr>
                      <w:rFonts w:ascii="Times New Roman" w:eastAsia="宋体" w:hAnsi="Times New Roman" w:cs="宋体" w:hint="eastAsia"/>
                      <w:kern w:val="0"/>
                      <w:sz w:val="18"/>
                      <w:szCs w:val="24"/>
                    </w:rPr>
                    <w:t>＜</w:t>
                  </w:r>
                  <w:customXml w:uri="urn:schemas-microsoft-com:office:smarttags" w:element="chmetcnv">
                    <w:customXmlPr>
                      <w:attr w:name="UnitName" w:val="l"/>
                      <w:attr w:name="SourceValue" w:val="5"/>
                      <w:attr w:name="HasSpace" w:val="True"/>
                      <w:attr w:name="Negative" w:val="False"/>
                      <w:attr w:name="NumberType" w:val="1"/>
                      <w:attr w:name="TCSC" w:val="0"/>
                    </w:customXmlPr>
                    <w:r w:rsidRPr="00073A74">
                      <w:rPr>
                        <w:rFonts w:ascii="Times New Roman" w:eastAsia="宋体" w:hAnsi="Times New Roman" w:cs="Times New Roman"/>
                        <w:kern w:val="0"/>
                        <w:sz w:val="18"/>
                        <w:szCs w:val="24"/>
                      </w:rPr>
                      <w:t>5.0 L</w:t>
                    </w:r>
                  </w:customXml>
                  <w:r w:rsidRPr="00073A74">
                    <w:rPr>
                      <w:rFonts w:ascii="宋体" w:eastAsia="宋体" w:hAnsi="宋体" w:cs="宋体" w:hint="eastAsia"/>
                      <w:kern w:val="0"/>
                      <w:sz w:val="18"/>
                      <w:szCs w:val="24"/>
                    </w:rPr>
                    <w:t>／</w:t>
                  </w:r>
                  <w:r w:rsidRPr="00073A74">
                    <w:rPr>
                      <w:rFonts w:ascii="Times New Roman" w:eastAsia="宋体" w:hAnsi="Times New Roman" w:cs="Times New Roman"/>
                      <w:kern w:val="0"/>
                      <w:sz w:val="18"/>
                      <w:szCs w:val="24"/>
                    </w:rPr>
                    <w:t>s</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宋体" w:hint="eastAsia"/>
                      <w:kern w:val="0"/>
                      <w:sz w:val="18"/>
                      <w:szCs w:val="24"/>
                    </w:rPr>
                    <w:t>；</w:t>
                  </w:r>
                </w:p>
                <w:p w:rsidR="00073A74" w:rsidRPr="00073A74" w:rsidRDefault="00073A74" w:rsidP="00073A74">
                  <w:pPr>
                    <w:widowControl/>
                    <w:spacing w:line="432" w:lineRule="auto"/>
                    <w:ind w:firstLineChars="200" w:firstLine="360"/>
                    <w:jc w:val="left"/>
                    <w:rPr>
                      <w:rFonts w:ascii="宋体" w:eastAsia="宋体" w:hAnsi="宋体" w:cs="宋体"/>
                      <w:kern w:val="0"/>
                      <w:sz w:val="18"/>
                      <w:szCs w:val="24"/>
                    </w:rPr>
                  </w:pPr>
                  <w:r w:rsidRPr="00073A74">
                    <w:rPr>
                      <w:rFonts w:ascii="Times New Roman" w:eastAsia="宋体" w:hAnsi="Times New Roman" w:cs="宋体" w:hint="eastAsia"/>
                      <w:kern w:val="0"/>
                      <w:sz w:val="18"/>
                      <w:szCs w:val="24"/>
                    </w:rPr>
                    <w:t>②按天然泉水流量分为弱富水</w:t>
                  </w:r>
                  <w:r w:rsidRPr="00073A74">
                    <w:rPr>
                      <w:rFonts w:ascii="Times New Roman" w:eastAsia="宋体" w:hAnsi="Times New Roman" w:cs="Times New Roman"/>
                      <w:kern w:val="0"/>
                      <w:sz w:val="18"/>
                      <w:szCs w:val="24"/>
                    </w:rPr>
                    <w:t>Q</w:t>
                  </w:r>
                  <w:r w:rsidRPr="00073A74">
                    <w:rPr>
                      <w:rFonts w:ascii="Times New Roman" w:eastAsia="宋体" w:hAnsi="Times New Roman" w:cs="宋体" w:hint="eastAsia"/>
                      <w:kern w:val="0"/>
                      <w:sz w:val="18"/>
                      <w:szCs w:val="24"/>
                    </w:rPr>
                    <w:t>＜</w:t>
                  </w:r>
                  <w:customXml w:uri="urn:schemas-microsoft-com:office:smarttags" w:element="chmetcnv">
                    <w:customXmlPr>
                      <w:attr w:name="UnitName" w:val="l"/>
                      <w:attr w:name="SourceValue" w:val="1"/>
                      <w:attr w:name="HasSpace" w:val="True"/>
                      <w:attr w:name="Negative" w:val="False"/>
                      <w:attr w:name="NumberType" w:val="1"/>
                      <w:attr w:name="TCSC" w:val="0"/>
                    </w:customXmlPr>
                    <w:r w:rsidRPr="00073A74">
                      <w:rPr>
                        <w:rFonts w:ascii="Times New Roman" w:eastAsia="宋体" w:hAnsi="Times New Roman" w:cs="Times New Roman"/>
                        <w:kern w:val="0"/>
                        <w:sz w:val="18"/>
                        <w:szCs w:val="24"/>
                      </w:rPr>
                      <w:t>1.0 L</w:t>
                    </w:r>
                  </w:customXml>
                  <w:r w:rsidRPr="00073A74">
                    <w:rPr>
                      <w:rFonts w:ascii="宋体" w:eastAsia="宋体" w:hAnsi="宋体" w:cs="宋体" w:hint="eastAsia"/>
                      <w:kern w:val="0"/>
                      <w:sz w:val="18"/>
                      <w:szCs w:val="24"/>
                    </w:rPr>
                    <w:t>／</w:t>
                  </w:r>
                  <w:r w:rsidRPr="00073A74">
                    <w:rPr>
                      <w:rFonts w:ascii="Times New Roman" w:eastAsia="宋体" w:hAnsi="Times New Roman" w:cs="Times New Roman"/>
                      <w:kern w:val="0"/>
                      <w:sz w:val="18"/>
                      <w:szCs w:val="24"/>
                    </w:rPr>
                    <w:t>s</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宋体" w:hint="eastAsia"/>
                      <w:kern w:val="0"/>
                      <w:sz w:val="18"/>
                      <w:szCs w:val="24"/>
                    </w:rPr>
                    <w:t>，中等富水</w:t>
                  </w:r>
                  <w:customXml w:uri="urn:schemas-microsoft-com:office:smarttags" w:element="chmetcnv">
                    <w:customXmlPr>
                      <w:attr w:name="UnitName" w:val="l"/>
                      <w:attr w:name="SourceValue" w:val="1"/>
                      <w:attr w:name="HasSpace" w:val="True"/>
                      <w:attr w:name="Negative" w:val="False"/>
                      <w:attr w:name="NumberType" w:val="1"/>
                      <w:attr w:name="TCSC" w:val="0"/>
                    </w:customXmlPr>
                    <w:r w:rsidRPr="00073A74">
                      <w:rPr>
                        <w:rFonts w:ascii="Times New Roman" w:eastAsia="宋体" w:hAnsi="Times New Roman" w:cs="Times New Roman"/>
                        <w:kern w:val="0"/>
                        <w:sz w:val="18"/>
                        <w:szCs w:val="24"/>
                      </w:rPr>
                      <w:t>1.0 L</w:t>
                    </w:r>
                  </w:customXml>
                  <w:r w:rsidRPr="00073A74">
                    <w:rPr>
                      <w:rFonts w:ascii="宋体" w:eastAsia="宋体" w:hAnsi="宋体" w:cs="宋体" w:hint="eastAsia"/>
                      <w:kern w:val="0"/>
                      <w:sz w:val="18"/>
                      <w:szCs w:val="24"/>
                    </w:rPr>
                    <w:t>／</w:t>
                  </w:r>
                  <w:r w:rsidRPr="00073A74">
                    <w:rPr>
                      <w:rFonts w:ascii="Times New Roman" w:eastAsia="宋体" w:hAnsi="Times New Roman" w:cs="Times New Roman"/>
                      <w:kern w:val="0"/>
                      <w:sz w:val="18"/>
                      <w:szCs w:val="24"/>
                    </w:rPr>
                    <w:t>s</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Q</w:t>
                  </w:r>
                  <w:r w:rsidRPr="00073A74">
                    <w:rPr>
                      <w:rFonts w:ascii="Times New Roman" w:eastAsia="宋体" w:hAnsi="Times New Roman" w:cs="宋体" w:hint="eastAsia"/>
                      <w:kern w:val="0"/>
                      <w:sz w:val="18"/>
                      <w:szCs w:val="24"/>
                    </w:rPr>
                    <w:t>＜</w:t>
                  </w:r>
                  <w:customXml w:uri="urn:schemas-microsoft-com:office:smarttags" w:element="chmetcnv">
                    <w:customXmlPr>
                      <w:attr w:name="UnitName" w:val="l"/>
                      <w:attr w:name="SourceValue" w:val="10"/>
                      <w:attr w:name="HasSpace" w:val="True"/>
                      <w:attr w:name="Negative" w:val="False"/>
                      <w:attr w:name="NumberType" w:val="1"/>
                      <w:attr w:name="TCSC" w:val="0"/>
                    </w:customXmlPr>
                    <w:r w:rsidRPr="00073A74">
                      <w:rPr>
                        <w:rFonts w:ascii="Times New Roman" w:eastAsia="宋体" w:hAnsi="Times New Roman" w:cs="Times New Roman"/>
                        <w:kern w:val="0"/>
                        <w:sz w:val="18"/>
                        <w:szCs w:val="24"/>
                      </w:rPr>
                      <w:t>10.0 L</w:t>
                    </w:r>
                  </w:customXml>
                  <w:r w:rsidRPr="00073A74">
                    <w:rPr>
                      <w:rFonts w:ascii="宋体" w:eastAsia="宋体" w:hAnsi="宋体" w:cs="宋体" w:hint="eastAsia"/>
                      <w:kern w:val="0"/>
                      <w:sz w:val="18"/>
                      <w:szCs w:val="24"/>
                    </w:rPr>
                    <w:t>／</w:t>
                  </w:r>
                  <w:r w:rsidRPr="00073A74">
                    <w:rPr>
                      <w:rFonts w:ascii="Times New Roman" w:eastAsia="宋体" w:hAnsi="Times New Roman" w:cs="Times New Roman"/>
                      <w:kern w:val="0"/>
                      <w:sz w:val="18"/>
                      <w:szCs w:val="24"/>
                    </w:rPr>
                    <w:t>s</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宋体" w:hint="eastAsia"/>
                      <w:kern w:val="0"/>
                      <w:sz w:val="18"/>
                      <w:szCs w:val="24"/>
                    </w:rPr>
                    <w:t>强富水</w:t>
                  </w:r>
                  <w:customXml w:uri="urn:schemas-microsoft-com:office:smarttags" w:element="chmetcnv">
                    <w:customXmlPr>
                      <w:attr w:name="UnitName" w:val="l"/>
                      <w:attr w:name="SourceValue" w:val="10"/>
                      <w:attr w:name="HasSpace" w:val="True"/>
                      <w:attr w:name="Negative" w:val="False"/>
                      <w:attr w:name="NumberType" w:val="1"/>
                      <w:attr w:name="TCSC" w:val="0"/>
                    </w:customXmlPr>
                    <w:r w:rsidRPr="00073A74">
                      <w:rPr>
                        <w:rFonts w:ascii="Times New Roman" w:eastAsia="宋体" w:hAnsi="Times New Roman" w:cs="Times New Roman"/>
                        <w:kern w:val="0"/>
                        <w:sz w:val="18"/>
                        <w:szCs w:val="24"/>
                      </w:rPr>
                      <w:t>10.0 L</w:t>
                    </w:r>
                  </w:customXml>
                  <w:r w:rsidRPr="00073A74">
                    <w:rPr>
                      <w:rFonts w:ascii="宋体" w:eastAsia="宋体" w:hAnsi="宋体" w:cs="宋体" w:hint="eastAsia"/>
                      <w:kern w:val="0"/>
                      <w:sz w:val="18"/>
                      <w:szCs w:val="24"/>
                    </w:rPr>
                    <w:t>／</w:t>
                  </w:r>
                  <w:r w:rsidRPr="00073A74">
                    <w:rPr>
                      <w:rFonts w:ascii="Times New Roman" w:eastAsia="宋体" w:hAnsi="Times New Roman" w:cs="Times New Roman"/>
                      <w:kern w:val="0"/>
                      <w:sz w:val="18"/>
                      <w:szCs w:val="24"/>
                    </w:rPr>
                    <w:t>s</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Q</w:t>
                  </w:r>
                  <w:r w:rsidRPr="00073A74">
                    <w:rPr>
                      <w:rFonts w:ascii="Times New Roman" w:eastAsia="宋体" w:hAnsi="Times New Roman" w:cs="宋体" w:hint="eastAsia"/>
                      <w:kern w:val="0"/>
                      <w:sz w:val="18"/>
                      <w:szCs w:val="24"/>
                    </w:rPr>
                    <w:t>＜</w:t>
                  </w:r>
                  <w:customXml w:uri="urn:schemas-microsoft-com:office:smarttags" w:element="chmetcnv">
                    <w:customXmlPr>
                      <w:attr w:name="UnitName" w:val="l"/>
                      <w:attr w:name="SourceValue" w:val="50"/>
                      <w:attr w:name="HasSpace" w:val="True"/>
                      <w:attr w:name="Negative" w:val="False"/>
                      <w:attr w:name="NumberType" w:val="1"/>
                      <w:attr w:name="TCSC" w:val="0"/>
                    </w:customXmlPr>
                    <w:r w:rsidRPr="00073A74">
                      <w:rPr>
                        <w:rFonts w:ascii="Times New Roman" w:eastAsia="宋体" w:hAnsi="Times New Roman" w:cs="Times New Roman"/>
                        <w:kern w:val="0"/>
                        <w:sz w:val="18"/>
                        <w:szCs w:val="24"/>
                      </w:rPr>
                      <w:t>50.0 L</w:t>
                    </w:r>
                  </w:customXml>
                  <w:r w:rsidRPr="00073A74">
                    <w:rPr>
                      <w:rFonts w:ascii="宋体" w:eastAsia="宋体" w:hAnsi="宋体" w:cs="宋体" w:hint="eastAsia"/>
                      <w:kern w:val="0"/>
                      <w:sz w:val="18"/>
                      <w:szCs w:val="24"/>
                    </w:rPr>
                    <w:t>／</w:t>
                  </w:r>
                  <w:r w:rsidRPr="00073A74">
                    <w:rPr>
                      <w:rFonts w:ascii="Times New Roman" w:eastAsia="宋体" w:hAnsi="Times New Roman" w:cs="Times New Roman"/>
                      <w:kern w:val="0"/>
                      <w:sz w:val="18"/>
                      <w:szCs w:val="24"/>
                    </w:rPr>
                    <w:t>s</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 ,</w:t>
                  </w:r>
                  <w:r w:rsidRPr="00073A74">
                    <w:rPr>
                      <w:rFonts w:ascii="Times New Roman" w:eastAsia="宋体" w:hAnsi="Times New Roman" w:cs="宋体" w:hint="eastAsia"/>
                      <w:kern w:val="0"/>
                      <w:sz w:val="18"/>
                      <w:szCs w:val="24"/>
                    </w:rPr>
                    <w:t>极强富水</w:t>
                  </w:r>
                  <w:r w:rsidRPr="00073A74">
                    <w:rPr>
                      <w:rFonts w:ascii="Times New Roman" w:eastAsia="宋体" w:hAnsi="Times New Roman" w:cs="Times New Roman"/>
                      <w:kern w:val="0"/>
                      <w:sz w:val="18"/>
                      <w:szCs w:val="24"/>
                    </w:rPr>
                    <w:t>Q</w:t>
                  </w:r>
                  <w:r w:rsidRPr="00073A74">
                    <w:rPr>
                      <w:rFonts w:ascii="Times New Roman" w:eastAsia="宋体" w:hAnsi="Times New Roman" w:cs="宋体" w:hint="eastAsia"/>
                      <w:kern w:val="0"/>
                      <w:sz w:val="18"/>
                      <w:szCs w:val="24"/>
                    </w:rPr>
                    <w:t>＞</w:t>
                  </w:r>
                  <w:customXml w:uri="urn:schemas-microsoft-com:office:smarttags" w:element="chmetcnv">
                    <w:customXmlPr>
                      <w:attr w:name="UnitName" w:val="l"/>
                      <w:attr w:name="SourceValue" w:val="50"/>
                      <w:attr w:name="HasSpace" w:val="True"/>
                      <w:attr w:name="Negative" w:val="False"/>
                      <w:attr w:name="NumberType" w:val="1"/>
                      <w:attr w:name="TCSC" w:val="0"/>
                    </w:customXmlPr>
                    <w:r w:rsidRPr="00073A74">
                      <w:rPr>
                        <w:rFonts w:ascii="Times New Roman" w:eastAsia="宋体" w:hAnsi="Times New Roman" w:cs="Times New Roman"/>
                        <w:kern w:val="0"/>
                        <w:sz w:val="18"/>
                        <w:szCs w:val="24"/>
                      </w:rPr>
                      <w:t>50.0 L</w:t>
                    </w:r>
                  </w:customXml>
                  <w:r w:rsidRPr="00073A74">
                    <w:rPr>
                      <w:rFonts w:ascii="宋体" w:eastAsia="宋体" w:hAnsi="宋体" w:cs="宋体" w:hint="eastAsia"/>
                      <w:kern w:val="0"/>
                      <w:sz w:val="18"/>
                      <w:szCs w:val="24"/>
                    </w:rPr>
                    <w:t>／</w:t>
                  </w:r>
                  <w:r w:rsidRPr="00073A74">
                    <w:rPr>
                      <w:rFonts w:ascii="Times New Roman" w:eastAsia="宋体" w:hAnsi="Times New Roman" w:cs="Times New Roman"/>
                      <w:kern w:val="0"/>
                      <w:sz w:val="18"/>
                      <w:szCs w:val="24"/>
                    </w:rPr>
                    <w:t>s</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宋体" w:hint="eastAsia"/>
                      <w:kern w:val="0"/>
                      <w:sz w:val="18"/>
                      <w:szCs w:val="24"/>
                    </w:rPr>
                    <w:t>。</w:t>
                  </w:r>
                </w:p>
              </w:tc>
            </w:tr>
          </w:tbl>
          <w:p w:rsidR="00073A74" w:rsidRPr="00073A74" w:rsidRDefault="00073A74" w:rsidP="00073A74">
            <w:pPr>
              <w:widowControl/>
              <w:spacing w:line="432" w:lineRule="auto"/>
              <w:jc w:val="center"/>
              <w:rPr>
                <w:rFonts w:ascii="黑体" w:eastAsia="黑体" w:hAnsi="黑体" w:cs="宋体"/>
                <w:kern w:val="0"/>
                <w:sz w:val="24"/>
                <w:szCs w:val="24"/>
              </w:rPr>
            </w:pPr>
          </w:p>
          <w:p w:rsidR="00073A74" w:rsidRPr="00073A74" w:rsidRDefault="00073A74" w:rsidP="00073A74">
            <w:pPr>
              <w:widowControl/>
              <w:spacing w:line="432" w:lineRule="auto"/>
              <w:jc w:val="center"/>
              <w:rPr>
                <w:rFonts w:ascii="黑体" w:eastAsia="黑体" w:hAnsi="黑体" w:cs="宋体" w:hint="eastAsia"/>
                <w:kern w:val="0"/>
                <w:sz w:val="24"/>
                <w:szCs w:val="24"/>
              </w:rPr>
            </w:pPr>
            <w:r w:rsidRPr="00073A74">
              <w:rPr>
                <w:rFonts w:ascii="黑体" w:eastAsia="黑体" w:hAnsi="Times New Roman" w:cs="Times New Roman" w:hint="eastAsia"/>
                <w:szCs w:val="24"/>
              </w:rPr>
              <w:br w:type="page"/>
            </w:r>
            <w:r w:rsidRPr="00073A74">
              <w:rPr>
                <w:rFonts w:ascii="黑体" w:eastAsia="黑体" w:hAnsi="黑体" w:cs="宋体" w:hint="eastAsia"/>
                <w:kern w:val="0"/>
                <w:sz w:val="24"/>
                <w:szCs w:val="24"/>
              </w:rPr>
              <w:t>附 录 F</w:t>
            </w:r>
          </w:p>
          <w:p w:rsidR="00073A74" w:rsidRPr="00073A74" w:rsidRDefault="00073A74" w:rsidP="00073A74">
            <w:pPr>
              <w:widowControl/>
              <w:spacing w:line="432" w:lineRule="auto"/>
              <w:jc w:val="center"/>
              <w:rPr>
                <w:rFonts w:ascii="黑体" w:eastAsia="黑体" w:hAnsi="黑体" w:cs="宋体" w:hint="eastAsia"/>
                <w:kern w:val="0"/>
                <w:sz w:val="24"/>
                <w:szCs w:val="24"/>
              </w:rPr>
            </w:pPr>
            <w:r w:rsidRPr="00073A74">
              <w:rPr>
                <w:rFonts w:ascii="黑体" w:eastAsia="黑体" w:hAnsi="黑体" w:cs="宋体" w:hint="eastAsia"/>
                <w:kern w:val="0"/>
                <w:sz w:val="24"/>
                <w:szCs w:val="24"/>
              </w:rPr>
              <w:t>（资料性附录）</w:t>
            </w:r>
          </w:p>
          <w:p w:rsidR="00073A74" w:rsidRPr="00073A74" w:rsidRDefault="00073A74" w:rsidP="00073A74">
            <w:pPr>
              <w:widowControl/>
              <w:spacing w:line="432" w:lineRule="auto"/>
              <w:jc w:val="center"/>
              <w:rPr>
                <w:rFonts w:ascii="宋体" w:eastAsia="宋体" w:hAnsi="宋体" w:cs="宋体" w:hint="eastAsia"/>
                <w:kern w:val="0"/>
                <w:sz w:val="24"/>
                <w:szCs w:val="24"/>
              </w:rPr>
            </w:pPr>
            <w:r w:rsidRPr="00073A74">
              <w:rPr>
                <w:rFonts w:ascii="黑体" w:eastAsia="黑体" w:hAnsi="黑体" w:cs="宋体" w:hint="eastAsia"/>
                <w:kern w:val="0"/>
                <w:sz w:val="24"/>
                <w:szCs w:val="24"/>
              </w:rPr>
              <w:t>确定勘查工程间距的方法</w:t>
            </w:r>
          </w:p>
          <w:p w:rsidR="00073A74" w:rsidRPr="00073A74" w:rsidRDefault="00073A74" w:rsidP="00073A74">
            <w:pPr>
              <w:widowControl/>
              <w:spacing w:line="432" w:lineRule="auto"/>
              <w:jc w:val="right"/>
              <w:rPr>
                <w:rFonts w:ascii="宋体" w:eastAsia="宋体" w:hAnsi="宋体" w:cs="宋体"/>
                <w:kern w:val="0"/>
                <w:sz w:val="24"/>
                <w:szCs w:val="24"/>
              </w:rPr>
            </w:pPr>
          </w:p>
          <w:p w:rsidR="00073A74" w:rsidRPr="00073A74" w:rsidRDefault="00073A74" w:rsidP="00073A74">
            <w:pPr>
              <w:widowControl/>
              <w:outlineLvl w:val="1"/>
              <w:rPr>
                <w:rFonts w:ascii="ˎ̥" w:eastAsia="宋体" w:hAnsi="ˎ̥" w:cs="宋体"/>
                <w:b/>
                <w:bCs/>
                <w:kern w:val="0"/>
                <w:sz w:val="36"/>
                <w:szCs w:val="36"/>
              </w:rPr>
            </w:pPr>
            <w:r w:rsidRPr="00073A74">
              <w:rPr>
                <w:rFonts w:ascii="黑体" w:eastAsia="黑体" w:hAnsi="黑体" w:cs="宋体"/>
                <w:b/>
                <w:bCs/>
                <w:kern w:val="0"/>
                <w:sz w:val="24"/>
                <w:szCs w:val="24"/>
              </w:rPr>
              <w:t>F.1  用地质统计学法确定矿产勘查的工程间距</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黑体" w:cs="宋体" w:hint="eastAsia"/>
                <w:kern w:val="0"/>
                <w:sz w:val="24"/>
                <w:szCs w:val="24"/>
              </w:rPr>
              <w:t xml:space="preserve">F.1.1 </w:t>
            </w:r>
            <w:r w:rsidRPr="00073A74">
              <w:rPr>
                <w:rFonts w:ascii="黑体" w:eastAsia="黑体" w:hAnsi="黑体" w:cs="宋体" w:hint="eastAsia"/>
                <w:b/>
                <w:bCs/>
                <w:kern w:val="0"/>
                <w:sz w:val="24"/>
                <w:szCs w:val="24"/>
              </w:rPr>
              <w:t xml:space="preserve"> </w:t>
            </w:r>
            <w:r w:rsidRPr="00073A74">
              <w:rPr>
                <w:rFonts w:ascii="Times New Roman" w:eastAsia="宋体" w:hAnsi="Times New Roman" w:cs="宋体" w:hint="eastAsia"/>
                <w:kern w:val="0"/>
                <w:sz w:val="24"/>
                <w:szCs w:val="24"/>
              </w:rPr>
              <w:t>在新勘查区（或已勘查完毕，需进行矿产资源储量评估地区），可将区内按不同网度划分各种网形。计算每一结点（孔位）的估计方差，再计算每一网度（形）的平均估算方差。将每一网度（形）所花费的金额与平均估计方差进行对比（图</w:t>
            </w:r>
            <w:r w:rsidRPr="00073A74">
              <w:rPr>
                <w:rFonts w:ascii="Times New Roman" w:eastAsia="宋体" w:hAnsi="Times New Roman" w:cs="Times New Roman"/>
                <w:kern w:val="0"/>
                <w:sz w:val="24"/>
                <w:szCs w:val="24"/>
              </w:rPr>
              <w:t>F.1</w:t>
            </w:r>
            <w:r w:rsidRPr="00073A74">
              <w:rPr>
                <w:rFonts w:ascii="Times New Roman" w:eastAsia="宋体" w:hAnsi="Times New Roman" w:cs="宋体" w:hint="eastAsia"/>
                <w:kern w:val="0"/>
                <w:sz w:val="24"/>
                <w:szCs w:val="24"/>
              </w:rPr>
              <w:t>），该图最优勘查网度在</w:t>
            </w:r>
            <w:customXml w:uri="urn:schemas-microsoft-com:office:smarttags" w:element="chmetcnv">
              <w:customXmlPr>
                <w:attr w:name="UnitName" w:val="m"/>
                <w:attr w:name="SourceValue" w:val="300"/>
                <w:attr w:name="HasSpace" w:val="False"/>
                <w:attr w:name="Negative" w:val="False"/>
                <w:attr w:name="NumberType" w:val="1"/>
                <w:attr w:name="TCSC" w:val="0"/>
              </w:customXmlPr>
              <w:r w:rsidRPr="00073A74">
                <w:rPr>
                  <w:rFonts w:ascii="Times New Roman" w:eastAsia="宋体" w:hAnsi="Times New Roman" w:cs="Times New Roman"/>
                  <w:kern w:val="0"/>
                  <w:sz w:val="24"/>
                  <w:szCs w:val="24"/>
                </w:rPr>
                <w:t>300m</w:t>
              </w:r>
            </w:customXml>
            <w:r w:rsidRPr="00073A74">
              <w:rPr>
                <w:rFonts w:ascii="Times New Roman" w:eastAsia="宋体" w:hAnsi="Times New Roman" w:cs="宋体" w:hint="eastAsia"/>
                <w:kern w:val="0"/>
                <w:sz w:val="24"/>
                <w:szCs w:val="24"/>
              </w:rPr>
              <w:t>～</w:t>
            </w:r>
            <w:customXml w:uri="urn:schemas-microsoft-com:office:smarttags" w:element="chmetcnv">
              <w:customXmlPr>
                <w:attr w:name="UnitName" w:val="m"/>
                <w:attr w:name="SourceValue" w:val="200"/>
                <w:attr w:name="HasSpace" w:val="False"/>
                <w:attr w:name="Negative" w:val="False"/>
                <w:attr w:name="NumberType" w:val="1"/>
                <w:attr w:name="TCSC" w:val="0"/>
              </w:customXmlPr>
              <w:r w:rsidRPr="00073A74">
                <w:rPr>
                  <w:rFonts w:ascii="Times New Roman" w:eastAsia="宋体" w:hAnsi="Times New Roman" w:cs="Times New Roman"/>
                  <w:kern w:val="0"/>
                  <w:sz w:val="24"/>
                  <w:szCs w:val="24"/>
                </w:rPr>
                <w:t>200m</w:t>
              </w:r>
            </w:customXml>
            <w:r w:rsidRPr="00073A74">
              <w:rPr>
                <w:rFonts w:ascii="Times New Roman" w:eastAsia="宋体" w:hAnsi="Times New Roman" w:cs="宋体" w:hint="eastAsia"/>
                <w:kern w:val="0"/>
                <w:sz w:val="24"/>
                <w:szCs w:val="24"/>
              </w:rPr>
              <w:t>之间。当找到最佳勘查网（形）后，再利用每一结点上</w:t>
            </w:r>
            <w:r w:rsidRPr="00073A74">
              <w:rPr>
                <w:rFonts w:ascii="Times New Roman" w:eastAsia="宋体" w:hAnsi="Times New Roman" w:cs="Times New Roman"/>
                <w:kern w:val="0"/>
                <w:position w:val="-8"/>
                <w:sz w:val="24"/>
                <w:szCs w:val="24"/>
              </w:rPr>
              <w:t xml:space="preserve"> </w:t>
            </w:r>
            <w:r>
              <w:rPr>
                <w:rFonts w:ascii="宋体" w:eastAsia="宋体" w:hAnsi="宋体" w:cs="宋体"/>
                <w:noProof/>
                <w:kern w:val="0"/>
                <w:position w:val="-8"/>
                <w:sz w:val="24"/>
                <w:szCs w:val="24"/>
              </w:rPr>
              <w:drawing>
                <wp:inline distT="0" distB="0" distL="0" distR="0">
                  <wp:extent cx="152400" cy="180975"/>
                  <wp:effectExtent l="1905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
                          <a:srcRect/>
                          <a:stretch>
                            <a:fillRect/>
                          </a:stretch>
                        </pic:blipFill>
                        <pic:spPr bwMode="auto">
                          <a:xfrm>
                            <a:off x="0" y="0"/>
                            <a:ext cx="152400" cy="180975"/>
                          </a:xfrm>
                          <a:prstGeom prst="rect">
                            <a:avLst/>
                          </a:prstGeom>
                          <a:noFill/>
                          <a:ln w="9525">
                            <a:noFill/>
                            <a:miter lim="800000"/>
                            <a:headEnd/>
                            <a:tailEnd/>
                          </a:ln>
                        </pic:spPr>
                      </pic:pic>
                    </a:graphicData>
                  </a:graphic>
                </wp:inline>
              </w:drawing>
            </w:r>
            <w:r w:rsidRPr="00073A74">
              <w:rPr>
                <w:rFonts w:ascii="Times New Roman" w:eastAsia="宋体" w:hAnsi="Times New Roman" w:cs="宋体" w:hint="eastAsia"/>
                <w:kern w:val="0"/>
                <w:sz w:val="24"/>
                <w:szCs w:val="24"/>
              </w:rPr>
              <w:t>，绘制</w:t>
            </w:r>
            <w:r w:rsidRPr="00073A74">
              <w:rPr>
                <w:rFonts w:ascii="Times New Roman" w:eastAsia="宋体" w:hAnsi="Times New Roman" w:cs="Times New Roman"/>
                <w:kern w:val="0"/>
                <w:position w:val="-8"/>
                <w:sz w:val="24"/>
                <w:szCs w:val="24"/>
              </w:rPr>
              <w:t xml:space="preserve"> </w:t>
            </w:r>
            <w:r>
              <w:rPr>
                <w:rFonts w:ascii="宋体" w:eastAsia="宋体" w:hAnsi="宋体" w:cs="宋体"/>
                <w:noProof/>
                <w:kern w:val="0"/>
                <w:position w:val="-8"/>
                <w:sz w:val="24"/>
                <w:szCs w:val="24"/>
              </w:rPr>
              <w:drawing>
                <wp:inline distT="0" distB="0" distL="0" distR="0">
                  <wp:extent cx="152400" cy="180975"/>
                  <wp:effectExtent l="1905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
                          <a:srcRect/>
                          <a:stretch>
                            <a:fillRect/>
                          </a:stretch>
                        </pic:blipFill>
                        <pic:spPr bwMode="auto">
                          <a:xfrm>
                            <a:off x="0" y="0"/>
                            <a:ext cx="152400" cy="180975"/>
                          </a:xfrm>
                          <a:prstGeom prst="rect">
                            <a:avLst/>
                          </a:prstGeom>
                          <a:noFill/>
                          <a:ln w="9525">
                            <a:noFill/>
                            <a:miter lim="800000"/>
                            <a:headEnd/>
                            <a:tailEnd/>
                          </a:ln>
                        </pic:spPr>
                      </pic:pic>
                    </a:graphicData>
                  </a:graphic>
                </wp:inline>
              </w:drawing>
            </w:r>
            <w:r w:rsidRPr="00073A74">
              <w:rPr>
                <w:rFonts w:ascii="Times New Roman" w:eastAsia="宋体" w:hAnsi="Times New Roman" w:cs="宋体" w:hint="eastAsia"/>
                <w:kern w:val="0"/>
                <w:sz w:val="24"/>
                <w:szCs w:val="24"/>
              </w:rPr>
              <w:t>等值线图，在估计方差较高的区域，利用</w:t>
            </w:r>
            <w:r w:rsidRPr="00073A74">
              <w:rPr>
                <w:rFonts w:ascii="Times New Roman" w:eastAsia="宋体" w:hAnsi="Times New Roman" w:cs="Times New Roman"/>
                <w:kern w:val="0"/>
                <w:sz w:val="24"/>
                <w:szCs w:val="24"/>
              </w:rPr>
              <w:t>F.1.2</w:t>
            </w:r>
            <w:r w:rsidRPr="00073A74">
              <w:rPr>
                <w:rFonts w:ascii="Times New Roman" w:eastAsia="宋体" w:hAnsi="Times New Roman" w:cs="宋体" w:hint="eastAsia"/>
                <w:kern w:val="0"/>
                <w:sz w:val="24"/>
                <w:szCs w:val="24"/>
              </w:rPr>
              <w:t>所述方法，适当加密钻孔。一旦全部孔位确定后，应在相对收益较高地段优先施工。</w:t>
            </w:r>
          </w:p>
          <w:p w:rsidR="00073A74" w:rsidRPr="00073A74" w:rsidRDefault="00073A74" w:rsidP="00073A74">
            <w:pPr>
              <w:widowControl/>
              <w:spacing w:line="432" w:lineRule="auto"/>
              <w:jc w:val="center"/>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4086225" cy="4076700"/>
                  <wp:effectExtent l="19050" t="0" r="9525" b="0"/>
                  <wp:docPr id="105" name="图片 105" descr="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1"/>
                          <pic:cNvPicPr>
                            <a:picLocks noChangeAspect="1" noChangeArrowheads="1"/>
                          </pic:cNvPicPr>
                        </pic:nvPicPr>
                        <pic:blipFill>
                          <a:blip r:embed="rId8"/>
                          <a:srcRect b="8107"/>
                          <a:stretch>
                            <a:fillRect/>
                          </a:stretch>
                        </pic:blipFill>
                        <pic:spPr bwMode="auto">
                          <a:xfrm>
                            <a:off x="0" y="0"/>
                            <a:ext cx="4086225" cy="4076700"/>
                          </a:xfrm>
                          <a:prstGeom prst="rect">
                            <a:avLst/>
                          </a:prstGeom>
                          <a:noFill/>
                          <a:ln w="9525">
                            <a:noFill/>
                            <a:miter lim="800000"/>
                            <a:headEnd/>
                            <a:tailEnd/>
                          </a:ln>
                        </pic:spPr>
                      </pic:pic>
                    </a:graphicData>
                  </a:graphic>
                </wp:inline>
              </w:drawing>
            </w:r>
          </w:p>
          <w:p w:rsidR="00073A74" w:rsidRPr="00073A74" w:rsidRDefault="00073A74" w:rsidP="00073A74">
            <w:pPr>
              <w:widowControl/>
              <w:spacing w:line="432" w:lineRule="auto"/>
              <w:jc w:val="center"/>
              <w:rPr>
                <w:rFonts w:ascii="宋体" w:eastAsia="宋体" w:hAnsi="宋体" w:cs="宋体"/>
                <w:kern w:val="0"/>
                <w:sz w:val="24"/>
                <w:szCs w:val="24"/>
              </w:rPr>
            </w:pPr>
            <w:r w:rsidRPr="00073A74">
              <w:rPr>
                <w:rFonts w:ascii="黑体" w:eastAsia="黑体" w:hAnsi="宋体" w:cs="宋体" w:hint="eastAsia"/>
                <w:kern w:val="0"/>
                <w:sz w:val="24"/>
                <w:szCs w:val="24"/>
              </w:rPr>
              <w:t>图F.1  最优勘探网度的选择</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Times New Roman" w:eastAsia="宋体" w:hAnsi="Times New Roman" w:cs="Times New Roman"/>
                <w:kern w:val="0"/>
                <w:sz w:val="24"/>
                <w:szCs w:val="24"/>
              </w:rPr>
              <w:t xml:space="preserve">F.1.2 </w:t>
            </w:r>
            <w:r w:rsidRPr="00073A74">
              <w:rPr>
                <w:rFonts w:ascii="Times New Roman" w:eastAsia="宋体" w:hAnsi="Times New Roman" w:cs="宋体" w:hint="eastAsia"/>
                <w:kern w:val="0"/>
                <w:sz w:val="24"/>
                <w:szCs w:val="24"/>
              </w:rPr>
              <w:t>勘查区内已有</w:t>
            </w:r>
            <w:r w:rsidRPr="00073A74">
              <w:rPr>
                <w:rFonts w:ascii="Times New Roman" w:eastAsia="宋体" w:hAnsi="Times New Roman" w:cs="Times New Roman"/>
                <w:i/>
                <w:iCs/>
                <w:kern w:val="0"/>
                <w:sz w:val="24"/>
                <w:szCs w:val="24"/>
              </w:rPr>
              <w:t>n</w:t>
            </w:r>
            <w:r w:rsidRPr="00073A74">
              <w:rPr>
                <w:rFonts w:ascii="Times New Roman" w:eastAsia="宋体" w:hAnsi="Times New Roman" w:cs="宋体" w:hint="eastAsia"/>
                <w:kern w:val="0"/>
                <w:sz w:val="24"/>
                <w:szCs w:val="24"/>
              </w:rPr>
              <w:t>个钻孔施工完毕，为提高矿产资源储量估算精度、减少风险，或为了增加矿产资源储量，要在</w:t>
            </w:r>
            <w:r w:rsidRPr="00073A74">
              <w:rPr>
                <w:rFonts w:ascii="Times New Roman" w:eastAsia="宋体" w:hAnsi="Times New Roman" w:cs="Times New Roman"/>
                <w:i/>
                <w:iCs/>
                <w:kern w:val="0"/>
                <w:sz w:val="24"/>
                <w:szCs w:val="24"/>
              </w:rPr>
              <w:t>n</w:t>
            </w:r>
            <w:r w:rsidRPr="00073A74">
              <w:rPr>
                <w:rFonts w:ascii="Times New Roman" w:eastAsia="宋体" w:hAnsi="Times New Roman" w:cs="宋体" w:hint="eastAsia"/>
                <w:kern w:val="0"/>
                <w:sz w:val="24"/>
                <w:szCs w:val="24"/>
              </w:rPr>
              <w:t>个钻孔的基础上再增加几个钻孔（图</w:t>
            </w:r>
            <w:r w:rsidRPr="00073A74">
              <w:rPr>
                <w:rFonts w:ascii="Times New Roman" w:eastAsia="宋体" w:hAnsi="Times New Roman" w:cs="Times New Roman"/>
                <w:kern w:val="0"/>
                <w:sz w:val="24"/>
                <w:szCs w:val="24"/>
              </w:rPr>
              <w:t>F.2</w:t>
            </w:r>
            <w:r w:rsidRPr="00073A74">
              <w:rPr>
                <w:rFonts w:ascii="Times New Roman" w:eastAsia="宋体" w:hAnsi="Times New Roman" w:cs="宋体" w:hint="eastAsia"/>
                <w:kern w:val="0"/>
                <w:sz w:val="24"/>
                <w:szCs w:val="24"/>
              </w:rPr>
              <w:t>），可用估计方差</w:t>
            </w:r>
            <w:r w:rsidRPr="00073A74">
              <w:rPr>
                <w:rFonts w:ascii="Times New Roman" w:eastAsia="宋体" w:hAnsi="Times New Roman" w:cs="Times New Roman"/>
                <w:kern w:val="0"/>
                <w:position w:val="-8"/>
                <w:sz w:val="24"/>
                <w:szCs w:val="24"/>
              </w:rPr>
              <w:t xml:space="preserve"> </w:t>
            </w:r>
            <w:r>
              <w:rPr>
                <w:rFonts w:ascii="宋体" w:eastAsia="宋体" w:hAnsi="宋体" w:cs="宋体"/>
                <w:noProof/>
                <w:kern w:val="0"/>
                <w:position w:val="-8"/>
                <w:sz w:val="24"/>
                <w:szCs w:val="24"/>
              </w:rPr>
              <w:drawing>
                <wp:inline distT="0" distB="0" distL="0" distR="0">
                  <wp:extent cx="152400" cy="180975"/>
                  <wp:effectExtent l="1905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9"/>
                          <a:srcRect/>
                          <a:stretch>
                            <a:fillRect/>
                          </a:stretch>
                        </pic:blipFill>
                        <pic:spPr bwMode="auto">
                          <a:xfrm>
                            <a:off x="0" y="0"/>
                            <a:ext cx="152400" cy="180975"/>
                          </a:xfrm>
                          <a:prstGeom prst="rect">
                            <a:avLst/>
                          </a:prstGeom>
                          <a:noFill/>
                          <a:ln w="9525">
                            <a:noFill/>
                            <a:miter lim="800000"/>
                            <a:headEnd/>
                            <a:tailEnd/>
                          </a:ln>
                        </pic:spPr>
                      </pic:pic>
                    </a:graphicData>
                  </a:graphic>
                </wp:inline>
              </w:drawing>
            </w:r>
            <w:r w:rsidRPr="00073A74">
              <w:rPr>
                <w:rFonts w:ascii="Times New Roman" w:eastAsia="宋体" w:hAnsi="Times New Roman" w:cs="宋体" w:hint="eastAsia"/>
                <w:kern w:val="0"/>
                <w:sz w:val="24"/>
                <w:szCs w:val="24"/>
              </w:rPr>
              <w:t>确定最佳孔位。</w:t>
            </w:r>
          </w:p>
          <w:p w:rsidR="00073A74" w:rsidRPr="00073A74" w:rsidRDefault="00073A74" w:rsidP="00073A74">
            <w:pPr>
              <w:widowControl/>
              <w:spacing w:line="432" w:lineRule="auto"/>
              <w:jc w:val="center"/>
              <w:rPr>
                <w:rFonts w:ascii="宋体" w:eastAsia="宋体" w:hAnsi="宋体" w:cs="宋体"/>
                <w:kern w:val="0"/>
                <w:sz w:val="24"/>
                <w:szCs w:val="24"/>
              </w:rPr>
            </w:pPr>
            <w:r>
              <w:rPr>
                <w:rFonts w:ascii="宋体" w:eastAsia="宋体" w:hAnsi="宋体" w:cs="宋体"/>
                <w:noProof/>
                <w:kern w:val="0"/>
                <w:sz w:val="24"/>
                <w:szCs w:val="24"/>
              </w:rPr>
              <w:lastRenderedPageBreak/>
              <w:drawing>
                <wp:inline distT="0" distB="0" distL="0" distR="0">
                  <wp:extent cx="2409825" cy="1466850"/>
                  <wp:effectExtent l="19050" t="0" r="9525" b="0"/>
                  <wp:docPr id="107" name="图片 107" descr="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2"/>
                          <pic:cNvPicPr>
                            <a:picLocks noChangeAspect="1" noChangeArrowheads="1"/>
                          </pic:cNvPicPr>
                        </pic:nvPicPr>
                        <pic:blipFill>
                          <a:blip r:embed="rId10"/>
                          <a:srcRect b="10916"/>
                          <a:stretch>
                            <a:fillRect/>
                          </a:stretch>
                        </pic:blipFill>
                        <pic:spPr bwMode="auto">
                          <a:xfrm>
                            <a:off x="0" y="0"/>
                            <a:ext cx="2409825" cy="1466850"/>
                          </a:xfrm>
                          <a:prstGeom prst="rect">
                            <a:avLst/>
                          </a:prstGeom>
                          <a:noFill/>
                          <a:ln w="9525">
                            <a:noFill/>
                            <a:miter lim="800000"/>
                            <a:headEnd/>
                            <a:tailEnd/>
                          </a:ln>
                        </pic:spPr>
                      </pic:pic>
                    </a:graphicData>
                  </a:graphic>
                </wp:inline>
              </w:drawing>
            </w:r>
          </w:p>
          <w:p w:rsidR="00073A74" w:rsidRPr="00073A74" w:rsidRDefault="00073A74" w:rsidP="00073A74">
            <w:pPr>
              <w:widowControl/>
              <w:spacing w:line="432" w:lineRule="auto"/>
              <w:jc w:val="center"/>
              <w:rPr>
                <w:rFonts w:ascii="黑体" w:eastAsia="黑体" w:hAnsi="黑体" w:cs="宋体" w:hint="eastAsia"/>
                <w:kern w:val="0"/>
                <w:sz w:val="24"/>
                <w:szCs w:val="24"/>
              </w:rPr>
            </w:pPr>
            <w:r w:rsidRPr="00073A74">
              <w:rPr>
                <w:rFonts w:ascii="黑体" w:eastAsia="黑体" w:hAnsi="宋体" w:cs="宋体" w:hint="eastAsia"/>
                <w:kern w:val="0"/>
                <w:sz w:val="24"/>
                <w:szCs w:val="24"/>
              </w:rPr>
              <w:t>图F.2  利用</w:t>
            </w:r>
            <w:r w:rsidRPr="00073A74">
              <w:rPr>
                <w:rFonts w:ascii="黑体" w:eastAsia="黑体" w:hAnsi="黑体" w:cs="宋体" w:hint="eastAsia"/>
                <w:kern w:val="0"/>
                <w:position w:val="-8"/>
                <w:sz w:val="24"/>
                <w:szCs w:val="24"/>
              </w:rPr>
              <w:t xml:space="preserve"> </w:t>
            </w:r>
            <w:r>
              <w:rPr>
                <w:rFonts w:ascii="黑体" w:eastAsia="黑体" w:hAnsi="黑体" w:cs="宋体"/>
                <w:noProof/>
                <w:kern w:val="0"/>
                <w:position w:val="-8"/>
                <w:sz w:val="24"/>
                <w:szCs w:val="24"/>
              </w:rPr>
              <w:drawing>
                <wp:inline distT="0" distB="0" distL="0" distR="0">
                  <wp:extent cx="209550" cy="238125"/>
                  <wp:effectExtent l="1905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1"/>
                          <a:srcRect/>
                          <a:stretch>
                            <a:fillRect/>
                          </a:stretch>
                        </pic:blipFill>
                        <pic:spPr bwMode="auto">
                          <a:xfrm>
                            <a:off x="0" y="0"/>
                            <a:ext cx="209550" cy="238125"/>
                          </a:xfrm>
                          <a:prstGeom prst="rect">
                            <a:avLst/>
                          </a:prstGeom>
                          <a:noFill/>
                          <a:ln w="9525">
                            <a:noFill/>
                            <a:miter lim="800000"/>
                            <a:headEnd/>
                            <a:tailEnd/>
                          </a:ln>
                        </pic:spPr>
                      </pic:pic>
                    </a:graphicData>
                  </a:graphic>
                </wp:inline>
              </w:drawing>
            </w:r>
            <w:r w:rsidRPr="00073A74">
              <w:rPr>
                <w:rFonts w:ascii="黑体" w:eastAsia="黑体" w:hAnsi="宋体" w:cs="宋体" w:hint="eastAsia"/>
                <w:kern w:val="0"/>
                <w:sz w:val="24"/>
                <w:szCs w:val="24"/>
              </w:rPr>
              <w:t>确定的最佳孔位</w:t>
            </w:r>
          </w:p>
          <w:p w:rsidR="00073A74" w:rsidRPr="00073A74" w:rsidRDefault="00073A74" w:rsidP="00073A74">
            <w:pPr>
              <w:widowControl/>
              <w:spacing w:line="432" w:lineRule="auto"/>
              <w:ind w:firstLineChars="200" w:firstLine="480"/>
              <w:rPr>
                <w:rFonts w:ascii="宋体" w:eastAsia="宋体" w:hAnsi="宋体" w:cs="宋体" w:hint="eastAsia"/>
                <w:kern w:val="0"/>
                <w:sz w:val="24"/>
                <w:szCs w:val="24"/>
              </w:rPr>
            </w:pPr>
            <w:r w:rsidRPr="00073A74">
              <w:rPr>
                <w:rFonts w:ascii="Times New Roman" w:eastAsia="宋体" w:hAnsi="Times New Roman" w:cs="宋体" w:hint="eastAsia"/>
                <w:kern w:val="0"/>
                <w:sz w:val="24"/>
                <w:szCs w:val="24"/>
              </w:rPr>
              <w:t>——计算当钻孔数为</w:t>
            </w:r>
            <w:r w:rsidRPr="00073A74">
              <w:rPr>
                <w:rFonts w:ascii="Times New Roman" w:eastAsia="宋体" w:hAnsi="Times New Roman" w:cs="Times New Roman"/>
                <w:kern w:val="0"/>
                <w:sz w:val="24"/>
                <w:szCs w:val="24"/>
              </w:rPr>
              <w:t>n</w:t>
            </w:r>
            <w:r w:rsidRPr="00073A74">
              <w:rPr>
                <w:rFonts w:ascii="Times New Roman" w:eastAsia="宋体" w:hAnsi="Times New Roman" w:cs="宋体" w:hint="eastAsia"/>
                <w:kern w:val="0"/>
                <w:sz w:val="24"/>
                <w:szCs w:val="24"/>
              </w:rPr>
              <w:t>时的估计方差</w:t>
            </w:r>
            <w:r w:rsidRPr="00073A74">
              <w:rPr>
                <w:rFonts w:ascii="Times New Roman" w:eastAsia="宋体" w:hAnsi="Times New Roman" w:cs="Times New Roman"/>
                <w:kern w:val="0"/>
                <w:position w:val="-16"/>
                <w:sz w:val="24"/>
                <w:szCs w:val="24"/>
              </w:rPr>
              <w:t xml:space="preserve"> </w:t>
            </w:r>
            <w:r>
              <w:rPr>
                <w:rFonts w:ascii="宋体" w:eastAsia="宋体" w:hAnsi="宋体" w:cs="宋体"/>
                <w:noProof/>
                <w:kern w:val="0"/>
                <w:position w:val="-16"/>
                <w:sz w:val="24"/>
                <w:szCs w:val="24"/>
              </w:rPr>
              <w:drawing>
                <wp:inline distT="0" distB="0" distL="0" distR="0">
                  <wp:extent cx="342900" cy="295275"/>
                  <wp:effectExtent l="1905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2"/>
                          <a:srcRect/>
                          <a:stretch>
                            <a:fillRect/>
                          </a:stretch>
                        </pic:blipFill>
                        <pic:spPr bwMode="auto">
                          <a:xfrm>
                            <a:off x="0" y="0"/>
                            <a:ext cx="342900" cy="295275"/>
                          </a:xfrm>
                          <a:prstGeom prst="rect">
                            <a:avLst/>
                          </a:prstGeom>
                          <a:noFill/>
                          <a:ln w="9525">
                            <a:noFill/>
                            <a:miter lim="800000"/>
                            <a:headEnd/>
                            <a:tailEnd/>
                          </a:ln>
                        </pic:spPr>
                      </pic:pic>
                    </a:graphicData>
                  </a:graphic>
                </wp:inline>
              </w:drawing>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ind w:firstLine="482"/>
              <w:rPr>
                <w:rFonts w:ascii="宋体" w:eastAsia="宋体" w:hAnsi="宋体" w:cs="宋体"/>
                <w:kern w:val="0"/>
                <w:sz w:val="24"/>
                <w:szCs w:val="24"/>
              </w:rPr>
            </w:pPr>
            <w:r w:rsidRPr="00073A74">
              <w:rPr>
                <w:rFonts w:ascii="Times New Roman" w:eastAsia="宋体" w:hAnsi="Times New Roman" w:cs="宋体" w:hint="eastAsia"/>
                <w:kern w:val="0"/>
                <w:sz w:val="24"/>
                <w:szCs w:val="24"/>
              </w:rPr>
              <w:t>——计算增加一个新孔</w:t>
            </w:r>
            <w:r w:rsidRPr="00073A74">
              <w:rPr>
                <w:rFonts w:ascii="Times New Roman" w:eastAsia="宋体" w:hAnsi="Times New Roman" w:cs="Times New Roman"/>
                <w:kern w:val="0"/>
                <w:sz w:val="24"/>
                <w:szCs w:val="24"/>
              </w:rPr>
              <w:t>x</w:t>
            </w:r>
            <w:r w:rsidRPr="00073A74">
              <w:rPr>
                <w:rFonts w:ascii="Times New Roman" w:eastAsia="宋体" w:hAnsi="Times New Roman" w:cs="Times New Roman"/>
                <w:kern w:val="0"/>
                <w:sz w:val="24"/>
                <w:szCs w:val="24"/>
                <w:vertAlign w:val="subscript"/>
              </w:rPr>
              <w:t>i</w:t>
            </w:r>
            <w:r w:rsidRPr="00073A74">
              <w:rPr>
                <w:rFonts w:ascii="Times New Roman" w:eastAsia="宋体" w:hAnsi="Times New Roman" w:cs="宋体" w:hint="eastAsia"/>
                <w:kern w:val="0"/>
                <w:sz w:val="24"/>
                <w:szCs w:val="24"/>
              </w:rPr>
              <w:t>后，每一钻孔的估计方差</w:t>
            </w:r>
            <w:r w:rsidRPr="00073A74">
              <w:rPr>
                <w:rFonts w:ascii="Times New Roman" w:eastAsia="宋体" w:hAnsi="Times New Roman" w:cs="Times New Roman"/>
                <w:kern w:val="0"/>
                <w:position w:val="-18"/>
                <w:sz w:val="24"/>
                <w:szCs w:val="24"/>
              </w:rPr>
              <w:t xml:space="preserve"> </w:t>
            </w:r>
            <w:r>
              <w:rPr>
                <w:rFonts w:ascii="宋体" w:eastAsia="宋体" w:hAnsi="宋体" w:cs="宋体"/>
                <w:noProof/>
                <w:kern w:val="0"/>
                <w:position w:val="-18"/>
                <w:sz w:val="24"/>
                <w:szCs w:val="24"/>
              </w:rPr>
              <w:drawing>
                <wp:inline distT="0" distB="0" distL="0" distR="0">
                  <wp:extent cx="504825" cy="323850"/>
                  <wp:effectExtent l="19050" t="0" r="9525"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a:srcRect/>
                          <a:stretch>
                            <a:fillRect/>
                          </a:stretch>
                        </pic:blipFill>
                        <pic:spPr bwMode="auto">
                          <a:xfrm>
                            <a:off x="0" y="0"/>
                            <a:ext cx="504825" cy="323850"/>
                          </a:xfrm>
                          <a:prstGeom prst="rect">
                            <a:avLst/>
                          </a:prstGeom>
                          <a:noFill/>
                          <a:ln w="9525">
                            <a:noFill/>
                            <a:miter lim="800000"/>
                            <a:headEnd/>
                            <a:tailEnd/>
                          </a:ln>
                        </pic:spPr>
                      </pic:pic>
                    </a:graphicData>
                  </a:graphic>
                </wp:inline>
              </w:drawing>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——计算每一钻孔的相对收益；</w:t>
            </w:r>
          </w:p>
          <w:p w:rsidR="00073A74" w:rsidRPr="00073A74" w:rsidRDefault="00073A74" w:rsidP="00073A74">
            <w:pPr>
              <w:widowControl/>
              <w:spacing w:beforeLines="100" w:afterLines="100" w:line="432" w:lineRule="auto"/>
              <w:ind w:firstLineChars="1429" w:firstLine="3430"/>
              <w:rPr>
                <w:rFonts w:ascii="宋体" w:eastAsia="宋体" w:hAnsi="宋体" w:cs="宋体"/>
                <w:kern w:val="0"/>
                <w:sz w:val="24"/>
                <w:szCs w:val="24"/>
              </w:rPr>
            </w:pPr>
            <w:r>
              <w:rPr>
                <w:rFonts w:ascii="宋体" w:eastAsia="宋体" w:hAnsi="宋体" w:cs="宋体"/>
                <w:noProof/>
                <w:kern w:val="0"/>
                <w:position w:val="-36"/>
                <w:sz w:val="24"/>
                <w:szCs w:val="24"/>
              </w:rPr>
              <w:drawing>
                <wp:inline distT="0" distB="0" distL="0" distR="0">
                  <wp:extent cx="2124075" cy="542925"/>
                  <wp:effectExtent l="19050" t="0" r="9525"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4"/>
                          <a:srcRect/>
                          <a:stretch>
                            <a:fillRect/>
                          </a:stretch>
                        </pic:blipFill>
                        <pic:spPr bwMode="auto">
                          <a:xfrm>
                            <a:off x="0" y="0"/>
                            <a:ext cx="2124075" cy="542925"/>
                          </a:xfrm>
                          <a:prstGeom prst="rect">
                            <a:avLst/>
                          </a:prstGeom>
                          <a:noFill/>
                          <a:ln w="9525">
                            <a:noFill/>
                            <a:miter lim="800000"/>
                            <a:headEnd/>
                            <a:tailEnd/>
                          </a:ln>
                        </pic:spPr>
                      </pic:pic>
                    </a:graphicData>
                  </a:graphic>
                </wp:inline>
              </w:drawing>
            </w:r>
          </w:p>
          <w:p w:rsidR="00073A74" w:rsidRPr="00073A74" w:rsidRDefault="00073A74" w:rsidP="00073A74">
            <w:pPr>
              <w:widowControl/>
              <w:spacing w:line="432" w:lineRule="auto"/>
              <w:ind w:leftChars="200" w:left="420"/>
              <w:rPr>
                <w:rFonts w:ascii="宋体" w:eastAsia="宋体" w:hAnsi="宋体" w:cs="宋体"/>
                <w:kern w:val="0"/>
                <w:sz w:val="24"/>
                <w:szCs w:val="24"/>
              </w:rPr>
            </w:pPr>
            <w:r w:rsidRPr="00073A74">
              <w:rPr>
                <w:rFonts w:ascii="Times New Roman" w:eastAsia="宋体" w:hAnsi="Times New Roman" w:cs="宋体" w:hint="eastAsia"/>
                <w:kern w:val="0"/>
                <w:sz w:val="24"/>
                <w:szCs w:val="24"/>
              </w:rPr>
              <w:t>——绘制全区等相对收益线图，当</w:t>
            </w:r>
            <w:r w:rsidRPr="00073A74">
              <w:rPr>
                <w:rFonts w:ascii="Times New Roman" w:eastAsia="宋体" w:hAnsi="Times New Roman" w:cs="Times New Roman"/>
                <w:kern w:val="0"/>
                <w:sz w:val="24"/>
                <w:szCs w:val="24"/>
              </w:rPr>
              <w:t>x</w:t>
            </w:r>
            <w:r w:rsidRPr="00073A74">
              <w:rPr>
                <w:rFonts w:ascii="Times New Roman" w:eastAsia="宋体" w:hAnsi="Times New Roman" w:cs="Times New Roman"/>
                <w:kern w:val="0"/>
                <w:sz w:val="24"/>
                <w:szCs w:val="24"/>
                <w:vertAlign w:val="subscript"/>
              </w:rPr>
              <w:t>i</w:t>
            </w:r>
            <w:r w:rsidRPr="00073A74">
              <w:rPr>
                <w:rFonts w:ascii="Times New Roman" w:eastAsia="宋体" w:hAnsi="Times New Roman" w:cs="宋体" w:hint="eastAsia"/>
                <w:kern w:val="0"/>
                <w:sz w:val="24"/>
                <w:szCs w:val="24"/>
              </w:rPr>
              <w:t>位置与该等相对收益线图的最高点吻合，则</w:t>
            </w:r>
            <w:r w:rsidRPr="00073A74">
              <w:rPr>
                <w:rFonts w:ascii="Times New Roman" w:eastAsia="宋体" w:hAnsi="Times New Roman" w:cs="Times New Roman"/>
                <w:kern w:val="0"/>
                <w:sz w:val="24"/>
                <w:szCs w:val="24"/>
              </w:rPr>
              <w:t>x</w:t>
            </w:r>
            <w:r w:rsidRPr="00073A74">
              <w:rPr>
                <w:rFonts w:ascii="Times New Roman" w:eastAsia="宋体" w:hAnsi="Times New Roman" w:cs="Times New Roman"/>
                <w:kern w:val="0"/>
                <w:sz w:val="24"/>
                <w:szCs w:val="24"/>
                <w:vertAlign w:val="subscript"/>
              </w:rPr>
              <w:t>i</w:t>
            </w:r>
            <w:r w:rsidRPr="00073A74">
              <w:rPr>
                <w:rFonts w:ascii="Times New Roman" w:eastAsia="宋体" w:hAnsi="Times New Roman" w:cs="宋体" w:hint="eastAsia"/>
                <w:kern w:val="0"/>
                <w:sz w:val="24"/>
                <w:szCs w:val="24"/>
              </w:rPr>
              <w:t>即为最佳孔位；否则，改变</w:t>
            </w:r>
            <w:r w:rsidRPr="00073A74">
              <w:rPr>
                <w:rFonts w:ascii="Times New Roman" w:eastAsia="宋体" w:hAnsi="Times New Roman" w:cs="Times New Roman"/>
                <w:kern w:val="0"/>
                <w:sz w:val="24"/>
                <w:szCs w:val="24"/>
              </w:rPr>
              <w:t>x</w:t>
            </w:r>
            <w:r w:rsidRPr="00073A74">
              <w:rPr>
                <w:rFonts w:ascii="Times New Roman" w:eastAsia="宋体" w:hAnsi="Times New Roman" w:cs="Times New Roman"/>
                <w:kern w:val="0"/>
                <w:sz w:val="24"/>
                <w:szCs w:val="24"/>
                <w:vertAlign w:val="subscript"/>
              </w:rPr>
              <w:t>i</w:t>
            </w:r>
            <w:r w:rsidRPr="00073A74">
              <w:rPr>
                <w:rFonts w:ascii="Times New Roman" w:eastAsia="宋体" w:hAnsi="Times New Roman" w:cs="宋体" w:hint="eastAsia"/>
                <w:kern w:val="0"/>
                <w:sz w:val="24"/>
                <w:szCs w:val="24"/>
              </w:rPr>
              <w:t>的位置。</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——已完工钻孔。新设计钻孔再计算，直至吻合。</w:t>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——以同样方法确定其余钻孔五的位置。</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宋体" w:hAnsi="黑体" w:cs="宋体" w:hint="eastAsia"/>
                <w:kern w:val="0"/>
                <w:sz w:val="24"/>
                <w:szCs w:val="24"/>
              </w:rPr>
              <w:t xml:space="preserve">F.1.3 </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一定方向上区域化变量（有用组分）变异函数的变程值（或略小于该值），可作为该方向上最大工程间距。</w:t>
            </w:r>
          </w:p>
          <w:p w:rsidR="00073A74" w:rsidRPr="00073A74" w:rsidRDefault="00073A74" w:rsidP="00073A74">
            <w:pPr>
              <w:widowControl/>
              <w:outlineLvl w:val="1"/>
              <w:rPr>
                <w:rFonts w:ascii="ˎ̥" w:eastAsia="宋体" w:hAnsi="ˎ̥" w:cs="宋体"/>
                <w:b/>
                <w:bCs/>
                <w:kern w:val="0"/>
                <w:sz w:val="36"/>
                <w:szCs w:val="36"/>
              </w:rPr>
            </w:pPr>
            <w:r w:rsidRPr="00073A74">
              <w:rPr>
                <w:rFonts w:ascii="黑体" w:eastAsia="黑体" w:hAnsi="黑体" w:cs="宋体"/>
                <w:b/>
                <w:bCs/>
                <w:kern w:val="0"/>
                <w:sz w:val="24"/>
                <w:szCs w:val="24"/>
              </w:rPr>
              <w:t>F.2  SD法确定矿产勘查工程间距</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SD</w:t>
            </w:r>
            <w:r w:rsidRPr="00073A74">
              <w:rPr>
                <w:rFonts w:ascii="Times New Roman" w:eastAsia="宋体" w:hAnsi="Times New Roman" w:cs="宋体" w:hint="eastAsia"/>
                <w:kern w:val="0"/>
                <w:sz w:val="24"/>
                <w:szCs w:val="24"/>
              </w:rPr>
              <w:t>法是动态分维几何学储量计算法的简称。以动态分维几何学和最佳结构地质变量为基础，以断面构形替代空间构形为核心，用</w:t>
            </w:r>
            <w:r w:rsidRPr="00073A74">
              <w:rPr>
                <w:rFonts w:ascii="Times New Roman" w:eastAsia="宋体" w:hAnsi="Times New Roman" w:cs="Times New Roman"/>
                <w:kern w:val="0"/>
                <w:sz w:val="24"/>
                <w:szCs w:val="24"/>
              </w:rPr>
              <w:t>spline</w:t>
            </w:r>
            <w:r w:rsidRPr="00073A74">
              <w:rPr>
                <w:rFonts w:ascii="Times New Roman" w:eastAsia="宋体" w:hAnsi="Times New Roman" w:cs="宋体" w:hint="eastAsia"/>
                <w:kern w:val="0"/>
                <w:sz w:val="24"/>
                <w:szCs w:val="24"/>
              </w:rPr>
              <w:t>函数拟合的点列函数曲线，对其求解和积分，整个运算过程贯穿了动态的“搜索”和“递进”原理。</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SD</w:t>
            </w:r>
            <w:r w:rsidRPr="00073A74">
              <w:rPr>
                <w:rFonts w:ascii="Times New Roman" w:eastAsia="宋体" w:hAnsi="Times New Roman" w:cs="宋体" w:hint="eastAsia"/>
                <w:kern w:val="0"/>
                <w:sz w:val="24"/>
                <w:szCs w:val="24"/>
              </w:rPr>
              <w:t>分数维和结构地质变量是动态分维几何学的两个基本内容。前者是地质变量复杂性的表述，后者是地质变量可微性的表述。由此产生</w:t>
            </w:r>
            <w:r w:rsidRPr="00073A74">
              <w:rPr>
                <w:rFonts w:ascii="Times New Roman" w:eastAsia="宋体" w:hAnsi="Times New Roman" w:cs="Times New Roman"/>
                <w:kern w:val="0"/>
                <w:sz w:val="24"/>
                <w:szCs w:val="24"/>
              </w:rPr>
              <w:t>SD</w:t>
            </w:r>
            <w:r w:rsidRPr="00073A74">
              <w:rPr>
                <w:rFonts w:ascii="Times New Roman" w:eastAsia="宋体" w:hAnsi="Times New Roman" w:cs="宋体" w:hint="eastAsia"/>
                <w:kern w:val="0"/>
                <w:sz w:val="24"/>
                <w:szCs w:val="24"/>
              </w:rPr>
              <w:t>储量计算和精度计算。</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lastRenderedPageBreak/>
              <w:t>SD</w:t>
            </w:r>
            <w:r w:rsidRPr="00073A74">
              <w:rPr>
                <w:rFonts w:ascii="Times New Roman" w:eastAsia="宋体" w:hAnsi="Times New Roman" w:cs="宋体" w:hint="eastAsia"/>
                <w:kern w:val="0"/>
                <w:sz w:val="24"/>
                <w:szCs w:val="24"/>
              </w:rPr>
              <w:t>精度具有度量地质可靠程度和确定勘查工程间距的功能，按照对精度的要求计算工程间距。</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SD</w:t>
            </w:r>
            <w:r w:rsidRPr="00073A74">
              <w:rPr>
                <w:rFonts w:ascii="Times New Roman" w:eastAsia="宋体" w:hAnsi="Times New Roman" w:cs="宋体" w:hint="eastAsia"/>
                <w:kern w:val="0"/>
                <w:sz w:val="24"/>
                <w:szCs w:val="24"/>
              </w:rPr>
              <w:t>法确定矿产勘查的工程间距入的公式为：</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Pr>
                <w:rFonts w:ascii="宋体" w:eastAsia="宋体" w:hAnsi="宋体" w:cs="宋体"/>
                <w:noProof/>
                <w:kern w:val="0"/>
                <w:position w:val="-26"/>
                <w:sz w:val="24"/>
                <w:szCs w:val="24"/>
              </w:rPr>
              <w:drawing>
                <wp:inline distT="0" distB="0" distL="0" distR="0">
                  <wp:extent cx="838200" cy="447675"/>
                  <wp:effectExtent l="1905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5"/>
                          <a:srcRect/>
                          <a:stretch>
                            <a:fillRect/>
                          </a:stretch>
                        </pic:blipFill>
                        <pic:spPr bwMode="auto">
                          <a:xfrm>
                            <a:off x="0" y="0"/>
                            <a:ext cx="838200" cy="447675"/>
                          </a:xfrm>
                          <a:prstGeom prst="rect">
                            <a:avLst/>
                          </a:prstGeom>
                          <a:noFill/>
                          <a:ln w="9525">
                            <a:noFill/>
                            <a:miter lim="800000"/>
                            <a:headEnd/>
                            <a:tailEnd/>
                          </a:ln>
                        </pic:spPr>
                      </pic:pic>
                    </a:graphicData>
                  </a:graphic>
                </wp:inline>
              </w:drawing>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式中：</w:t>
            </w:r>
          </w:p>
          <w:p w:rsidR="00073A74" w:rsidRPr="00073A74" w:rsidRDefault="00073A74" w:rsidP="00073A74">
            <w:pPr>
              <w:widowControl/>
              <w:spacing w:line="432" w:lineRule="auto"/>
              <w:ind w:firstLineChars="175" w:firstLine="420"/>
              <w:rPr>
                <w:rFonts w:ascii="宋体" w:eastAsia="宋体" w:hAnsi="宋体" w:cs="宋体"/>
                <w:kern w:val="0"/>
                <w:sz w:val="24"/>
                <w:szCs w:val="24"/>
              </w:rPr>
            </w:pPr>
            <w:r w:rsidRPr="00073A74">
              <w:rPr>
                <w:rFonts w:ascii="Times New Roman" w:eastAsia="宋体" w:hAnsi="Times New Roman" w:cs="Times New Roman"/>
                <w:kern w:val="0"/>
                <w:sz w:val="24"/>
                <w:szCs w:val="24"/>
              </w:rPr>
              <w:t>h</w:t>
            </w:r>
            <w:r w:rsidRPr="00073A74">
              <w:rPr>
                <w:rFonts w:ascii="Times New Roman" w:eastAsia="宋体" w:hAnsi="Times New Roman" w:cs="Times New Roman"/>
                <w:kern w:val="0"/>
                <w:sz w:val="24"/>
                <w:szCs w:val="24"/>
                <w:vertAlign w:val="subscript"/>
              </w:rPr>
              <w:t>2</w:t>
            </w:r>
            <w:r w:rsidRPr="00073A74">
              <w:rPr>
                <w:rFonts w:ascii="Times New Roman" w:eastAsia="宋体" w:hAnsi="Times New Roman" w:cs="宋体" w:hint="eastAsia"/>
                <w:kern w:val="0"/>
                <w:sz w:val="24"/>
                <w:szCs w:val="24"/>
              </w:rPr>
              <w:t>——勘探线平均间距；</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l</w:t>
            </w:r>
            <w:r w:rsidRPr="00073A74">
              <w:rPr>
                <w:rFonts w:ascii="Times New Roman" w:eastAsia="宋体" w:hAnsi="Times New Roman" w:cs="宋体" w:hint="eastAsia"/>
                <w:kern w:val="0"/>
                <w:sz w:val="24"/>
                <w:szCs w:val="24"/>
              </w:rPr>
              <w:t>——第</w:t>
            </w:r>
            <w:r w:rsidRPr="00073A74">
              <w:rPr>
                <w:rFonts w:ascii="Times New Roman" w:eastAsia="宋体" w:hAnsi="Times New Roman" w:cs="Times New Roman"/>
                <w:kern w:val="0"/>
                <w:sz w:val="24"/>
                <w:szCs w:val="24"/>
              </w:rPr>
              <w:t>j</w:t>
            </w:r>
            <w:r w:rsidRPr="00073A74">
              <w:rPr>
                <w:rFonts w:ascii="Times New Roman" w:eastAsia="宋体" w:hAnsi="Times New Roman" w:cs="宋体" w:hint="eastAsia"/>
                <w:kern w:val="0"/>
                <w:sz w:val="24"/>
                <w:szCs w:val="24"/>
              </w:rPr>
              <w:t>条线两端点工程间的总距离；</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K</w:t>
            </w:r>
            <w:r w:rsidRPr="00073A74">
              <w:rPr>
                <w:rFonts w:ascii="Times New Roman" w:eastAsia="宋体" w:hAnsi="Times New Roman" w:cs="宋体" w:hint="eastAsia"/>
                <w:kern w:val="0"/>
                <w:sz w:val="24"/>
                <w:szCs w:val="24"/>
              </w:rPr>
              <w:t>——勘探线数；</w:t>
            </w:r>
          </w:p>
          <w:p w:rsidR="00073A74" w:rsidRPr="00073A74" w:rsidRDefault="00073A74" w:rsidP="00073A74">
            <w:pPr>
              <w:widowControl/>
              <w:spacing w:line="432" w:lineRule="auto"/>
              <w:ind w:firstLine="435"/>
              <w:rPr>
                <w:rFonts w:ascii="宋体" w:eastAsia="宋体" w:hAnsi="宋体" w:cs="宋体"/>
                <w:kern w:val="0"/>
                <w:sz w:val="24"/>
                <w:szCs w:val="24"/>
              </w:rPr>
            </w:pPr>
            <w:r w:rsidRPr="00073A74">
              <w:rPr>
                <w:rFonts w:ascii="Times New Roman" w:eastAsia="宋体" w:hAnsi="Times New Roman" w:cs="Times New Roman"/>
                <w:kern w:val="0"/>
                <w:sz w:val="24"/>
                <w:szCs w:val="24"/>
              </w:rPr>
              <w:t>N</w:t>
            </w:r>
            <w:r w:rsidRPr="00073A74">
              <w:rPr>
                <w:rFonts w:ascii="Times New Roman" w:eastAsia="宋体" w:hAnsi="Times New Roman" w:cs="宋体" w:hint="eastAsia"/>
                <w:kern w:val="0"/>
                <w:sz w:val="24"/>
                <w:szCs w:val="24"/>
              </w:rPr>
              <w:t>——根据要求的精度求取所需的工程数。</w:t>
            </w:r>
          </w:p>
          <w:p w:rsidR="00073A74" w:rsidRPr="00073A74" w:rsidRDefault="00073A74" w:rsidP="00073A74">
            <w:pPr>
              <w:widowControl/>
              <w:spacing w:line="432" w:lineRule="auto"/>
              <w:ind w:firstLine="435"/>
              <w:rPr>
                <w:rFonts w:ascii="宋体" w:eastAsia="宋体" w:hAnsi="宋体" w:cs="宋体"/>
                <w:kern w:val="0"/>
                <w:sz w:val="24"/>
                <w:szCs w:val="24"/>
              </w:rPr>
            </w:pPr>
            <w:r>
              <w:rPr>
                <w:rFonts w:ascii="宋体" w:eastAsia="宋体" w:hAnsi="宋体" w:cs="宋体"/>
                <w:noProof/>
                <w:kern w:val="0"/>
                <w:position w:val="-26"/>
                <w:sz w:val="24"/>
                <w:szCs w:val="24"/>
              </w:rPr>
              <w:drawing>
                <wp:inline distT="0" distB="0" distL="0" distR="0">
                  <wp:extent cx="762000" cy="361950"/>
                  <wp:effectExtent l="1905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6"/>
                          <a:srcRect/>
                          <a:stretch>
                            <a:fillRect/>
                          </a:stretch>
                        </pic:blipFill>
                        <pic:spPr bwMode="auto">
                          <a:xfrm>
                            <a:off x="0" y="0"/>
                            <a:ext cx="762000" cy="361950"/>
                          </a:xfrm>
                          <a:prstGeom prst="rect">
                            <a:avLst/>
                          </a:prstGeom>
                          <a:noFill/>
                          <a:ln w="9525">
                            <a:noFill/>
                            <a:miter lim="800000"/>
                            <a:headEnd/>
                            <a:tailEnd/>
                          </a:ln>
                        </pic:spPr>
                      </pic:pic>
                    </a:graphicData>
                  </a:graphic>
                </wp:inline>
              </w:drawing>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式中：</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η＇——要求达到的精度值；</w:t>
            </w:r>
          </w:p>
          <w:p w:rsidR="00073A74" w:rsidRPr="00073A74" w:rsidRDefault="00073A74" w:rsidP="00073A74">
            <w:pPr>
              <w:widowControl/>
              <w:spacing w:line="432" w:lineRule="auto"/>
              <w:ind w:firstLineChars="225" w:firstLine="540"/>
              <w:rPr>
                <w:rFonts w:ascii="宋体" w:eastAsia="宋体" w:hAnsi="宋体" w:cs="宋体"/>
                <w:kern w:val="0"/>
                <w:sz w:val="24"/>
                <w:szCs w:val="24"/>
              </w:rPr>
            </w:pPr>
            <w:r w:rsidRPr="00073A74">
              <w:rPr>
                <w:rFonts w:ascii="Times New Roman" w:eastAsia="宋体" w:hAnsi="Times New Roman" w:cs="Times New Roman"/>
                <w:kern w:val="0"/>
                <w:sz w:val="24"/>
                <w:szCs w:val="24"/>
              </w:rPr>
              <w:t>a</w:t>
            </w:r>
            <w:r w:rsidRPr="00073A74">
              <w:rPr>
                <w:rFonts w:ascii="Times New Roman" w:eastAsia="宋体" w:hAnsi="Times New Roman" w:cs="宋体" w:hint="eastAsia"/>
                <w:kern w:val="0"/>
                <w:sz w:val="24"/>
                <w:szCs w:val="24"/>
              </w:rPr>
              <w:t>、β——初始递进计算</w:t>
            </w:r>
            <w:r w:rsidRPr="00073A74">
              <w:rPr>
                <w:rFonts w:ascii="Times New Roman" w:eastAsia="宋体" w:hAnsi="Times New Roman" w:cs="Times New Roman"/>
                <w:kern w:val="0"/>
                <w:sz w:val="24"/>
                <w:szCs w:val="24"/>
              </w:rPr>
              <w:t>SD</w:t>
            </w:r>
            <w:r w:rsidRPr="00073A74">
              <w:rPr>
                <w:rFonts w:ascii="Times New Roman" w:eastAsia="宋体" w:hAnsi="Times New Roman" w:cs="宋体" w:hint="eastAsia"/>
                <w:kern w:val="0"/>
                <w:sz w:val="24"/>
                <w:szCs w:val="24"/>
              </w:rPr>
              <w:t>精度过程中求取的系数值。</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SD</w:t>
            </w:r>
            <w:r w:rsidRPr="00073A74">
              <w:rPr>
                <w:rFonts w:ascii="Times New Roman" w:eastAsia="宋体" w:hAnsi="Times New Roman" w:cs="宋体" w:hint="eastAsia"/>
                <w:kern w:val="0"/>
                <w:sz w:val="24"/>
                <w:szCs w:val="24"/>
              </w:rPr>
              <w:t>精度（η），据地质可靠程度划分的区间（见图</w:t>
            </w:r>
            <w:r w:rsidRPr="00073A74">
              <w:rPr>
                <w:rFonts w:ascii="Times New Roman" w:eastAsia="宋体" w:hAnsi="Times New Roman" w:cs="Times New Roman"/>
                <w:kern w:val="0"/>
                <w:sz w:val="24"/>
                <w:szCs w:val="24"/>
              </w:rPr>
              <w:t>F.3</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a</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探明的η≥</w:t>
            </w:r>
            <w:r w:rsidRPr="00073A74">
              <w:rPr>
                <w:rFonts w:ascii="Times New Roman" w:eastAsia="宋体" w:hAnsi="Times New Roman" w:cs="Times New Roman"/>
                <w:kern w:val="0"/>
                <w:sz w:val="24"/>
                <w:szCs w:val="24"/>
              </w:rPr>
              <w:t>80%</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b</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控制的</w:t>
            </w:r>
            <w:r w:rsidRPr="00073A74">
              <w:rPr>
                <w:rFonts w:ascii="Times New Roman" w:eastAsia="宋体" w:hAnsi="Times New Roman" w:cs="Times New Roman"/>
                <w:kern w:val="0"/>
                <w:sz w:val="24"/>
                <w:szCs w:val="24"/>
              </w:rPr>
              <w:t>45</w:t>
            </w:r>
            <w:r w:rsidRPr="00073A74">
              <w:rPr>
                <w:rFonts w:ascii="Times New Roman" w:eastAsia="宋体" w:hAnsi="Times New Roman" w:cs="宋体" w:hint="eastAsia"/>
                <w:kern w:val="0"/>
                <w:sz w:val="24"/>
                <w:szCs w:val="24"/>
              </w:rPr>
              <w:t>％≤η</w:t>
            </w:r>
            <w:r w:rsidRPr="00073A74">
              <w:rPr>
                <w:rFonts w:ascii="Times New Roman" w:eastAsia="宋体" w:hAnsi="Times New Roman" w:cs="Times New Roman"/>
                <w:kern w:val="0"/>
                <w:sz w:val="24"/>
                <w:szCs w:val="24"/>
              </w:rPr>
              <w:t>&lt;65%</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c</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推断的</w:t>
            </w:r>
            <w:r w:rsidRPr="00073A74">
              <w:rPr>
                <w:rFonts w:ascii="Times New Roman" w:eastAsia="宋体" w:hAnsi="Times New Roman" w:cs="Times New Roman"/>
                <w:kern w:val="0"/>
                <w:sz w:val="24"/>
                <w:szCs w:val="24"/>
              </w:rPr>
              <w:t>15</w:t>
            </w:r>
            <w:r w:rsidRPr="00073A74">
              <w:rPr>
                <w:rFonts w:ascii="Times New Roman" w:eastAsia="宋体" w:hAnsi="Times New Roman" w:cs="宋体" w:hint="eastAsia"/>
                <w:kern w:val="0"/>
                <w:sz w:val="24"/>
                <w:szCs w:val="24"/>
              </w:rPr>
              <w:t>％≤η</w:t>
            </w:r>
            <w:r w:rsidRPr="00073A74">
              <w:rPr>
                <w:rFonts w:ascii="Times New Roman" w:eastAsia="宋体" w:hAnsi="Times New Roman" w:cs="Times New Roman"/>
                <w:kern w:val="0"/>
                <w:sz w:val="24"/>
                <w:szCs w:val="24"/>
              </w:rPr>
              <w:t>&lt;30%</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Times New Roman"/>
                <w:kern w:val="0"/>
                <w:sz w:val="24"/>
                <w:szCs w:val="24"/>
              </w:rPr>
              <w:t>d</w:t>
            </w:r>
            <w:r w:rsidRPr="00073A74">
              <w:rPr>
                <w:rFonts w:ascii="Times New Roman" w:eastAsia="宋体" w:hAnsi="Times New Roman" w:cs="宋体" w:hint="eastAsia"/>
                <w:kern w:val="0"/>
                <w:sz w:val="24"/>
                <w:szCs w:val="24"/>
              </w:rPr>
              <w:t>）</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预测的η</w:t>
            </w:r>
            <w:r w:rsidRPr="00073A74">
              <w:rPr>
                <w:rFonts w:ascii="Times New Roman" w:eastAsia="宋体" w:hAnsi="Times New Roman" w:cs="Times New Roman"/>
                <w:kern w:val="0"/>
                <w:sz w:val="24"/>
                <w:szCs w:val="24"/>
              </w:rPr>
              <w:t>&lt;10%</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jc w:val="center"/>
              <w:rPr>
                <w:rFonts w:ascii="宋体" w:eastAsia="宋体" w:hAnsi="宋体" w:cs="宋体"/>
                <w:kern w:val="0"/>
                <w:sz w:val="24"/>
                <w:szCs w:val="24"/>
              </w:rPr>
            </w:pPr>
            <w:r>
              <w:rPr>
                <w:rFonts w:ascii="宋体" w:eastAsia="宋体" w:hAnsi="宋体" w:cs="宋体"/>
                <w:noProof/>
                <w:kern w:val="0"/>
                <w:sz w:val="24"/>
                <w:szCs w:val="24"/>
              </w:rPr>
              <w:lastRenderedPageBreak/>
              <w:drawing>
                <wp:inline distT="0" distB="0" distL="0" distR="0">
                  <wp:extent cx="4238625" cy="3552825"/>
                  <wp:effectExtent l="19050" t="0" r="9525" b="0"/>
                  <wp:docPr id="114" name="图片 114" descr="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3"/>
                          <pic:cNvPicPr>
                            <a:picLocks noChangeAspect="1" noChangeArrowheads="1"/>
                          </pic:cNvPicPr>
                        </pic:nvPicPr>
                        <pic:blipFill>
                          <a:blip r:embed="rId17"/>
                          <a:srcRect b="9198"/>
                          <a:stretch>
                            <a:fillRect/>
                          </a:stretch>
                        </pic:blipFill>
                        <pic:spPr bwMode="auto">
                          <a:xfrm>
                            <a:off x="0" y="0"/>
                            <a:ext cx="4238625" cy="3552825"/>
                          </a:xfrm>
                          <a:prstGeom prst="rect">
                            <a:avLst/>
                          </a:prstGeom>
                          <a:noFill/>
                          <a:ln w="9525">
                            <a:noFill/>
                            <a:miter lim="800000"/>
                            <a:headEnd/>
                            <a:tailEnd/>
                          </a:ln>
                        </pic:spPr>
                      </pic:pic>
                    </a:graphicData>
                  </a:graphic>
                </wp:inline>
              </w:drawing>
            </w:r>
          </w:p>
          <w:p w:rsidR="00073A74" w:rsidRPr="00073A74" w:rsidRDefault="00073A74" w:rsidP="00073A74">
            <w:pPr>
              <w:widowControl/>
              <w:spacing w:line="432" w:lineRule="auto"/>
              <w:jc w:val="center"/>
              <w:rPr>
                <w:rFonts w:ascii="黑体" w:eastAsia="黑体" w:hAnsi="黑体" w:cs="宋体"/>
                <w:kern w:val="0"/>
                <w:sz w:val="24"/>
                <w:szCs w:val="24"/>
              </w:rPr>
            </w:pPr>
            <w:r w:rsidRPr="00073A74">
              <w:rPr>
                <w:rFonts w:ascii="黑体" w:eastAsia="黑体" w:hAnsi="黑体" w:cs="宋体" w:hint="eastAsia"/>
                <w:kern w:val="0"/>
                <w:sz w:val="24"/>
                <w:szCs w:val="24"/>
              </w:rPr>
              <w:t>图F.3  SD精度与地质可靠程度关系应用图</w:t>
            </w:r>
          </w:p>
          <w:p w:rsidR="00073A74" w:rsidRPr="00073A74" w:rsidRDefault="00073A74" w:rsidP="00073A74">
            <w:pPr>
              <w:widowControl/>
              <w:spacing w:line="432" w:lineRule="auto"/>
              <w:ind w:firstLineChars="200" w:firstLine="480"/>
              <w:rPr>
                <w:rFonts w:ascii="宋体" w:eastAsia="宋体" w:hAnsi="宋体" w:cs="宋体" w:hint="eastAsia"/>
                <w:kern w:val="0"/>
                <w:sz w:val="24"/>
                <w:szCs w:val="24"/>
              </w:rPr>
            </w:pPr>
            <w:r w:rsidRPr="00073A74">
              <w:rPr>
                <w:rFonts w:ascii="Times New Roman" w:eastAsia="宋体" w:hAnsi="Times New Roman" w:cs="宋体" w:hint="eastAsia"/>
                <w:kern w:val="0"/>
                <w:sz w:val="24"/>
                <w:szCs w:val="24"/>
              </w:rPr>
              <w:t>图中的几个可靠程度待定区间属何精度，需结合矿床地质复杂程度</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来定，简单者可归于高精度类，复杂者归于低精度类。</w:t>
            </w:r>
          </w:p>
          <w:p w:rsidR="00073A74" w:rsidRPr="00073A74" w:rsidRDefault="00073A74" w:rsidP="00073A74">
            <w:pPr>
              <w:widowControl/>
              <w:spacing w:line="432" w:lineRule="auto"/>
              <w:jc w:val="center"/>
              <w:rPr>
                <w:rFonts w:ascii="黑体" w:eastAsia="黑体" w:hAnsi="黑体" w:cs="宋体"/>
                <w:kern w:val="0"/>
                <w:sz w:val="24"/>
                <w:szCs w:val="24"/>
              </w:rPr>
            </w:pPr>
            <w:r w:rsidRPr="00073A74">
              <w:rPr>
                <w:rFonts w:ascii="Times New Roman" w:eastAsia="宋体" w:hAnsi="Times New Roman" w:cs="Times New Roman"/>
                <w:szCs w:val="24"/>
              </w:rPr>
              <w:br w:type="page"/>
            </w:r>
            <w:r w:rsidRPr="00073A74">
              <w:rPr>
                <w:rFonts w:ascii="黑体" w:eastAsia="黑体" w:hAnsi="黑体" w:cs="宋体" w:hint="eastAsia"/>
                <w:kern w:val="0"/>
                <w:sz w:val="24"/>
                <w:szCs w:val="24"/>
              </w:rPr>
              <w:t>附 录 G</w:t>
            </w:r>
          </w:p>
          <w:p w:rsidR="00073A74" w:rsidRPr="00073A74" w:rsidRDefault="00073A74" w:rsidP="00073A74">
            <w:pPr>
              <w:widowControl/>
              <w:spacing w:line="432" w:lineRule="auto"/>
              <w:jc w:val="center"/>
              <w:rPr>
                <w:rFonts w:ascii="黑体" w:eastAsia="黑体" w:hAnsi="黑体" w:cs="宋体" w:hint="eastAsia"/>
                <w:kern w:val="0"/>
                <w:sz w:val="24"/>
                <w:szCs w:val="24"/>
              </w:rPr>
            </w:pPr>
            <w:r w:rsidRPr="00073A74">
              <w:rPr>
                <w:rFonts w:ascii="黑体" w:eastAsia="黑体" w:hAnsi="黑体" w:cs="宋体" w:hint="eastAsia"/>
                <w:kern w:val="0"/>
                <w:sz w:val="24"/>
                <w:szCs w:val="24"/>
              </w:rPr>
              <w:t>（资料性附录）</w:t>
            </w:r>
          </w:p>
          <w:p w:rsidR="00073A74" w:rsidRPr="00073A74" w:rsidRDefault="00073A74" w:rsidP="00073A74">
            <w:pPr>
              <w:widowControl/>
              <w:spacing w:line="432" w:lineRule="auto"/>
              <w:jc w:val="center"/>
              <w:rPr>
                <w:rFonts w:ascii="黑体" w:eastAsia="黑体" w:hAnsi="黑体" w:cs="宋体" w:hint="eastAsia"/>
                <w:kern w:val="0"/>
                <w:sz w:val="24"/>
                <w:szCs w:val="24"/>
              </w:rPr>
            </w:pPr>
            <w:r w:rsidRPr="00073A74">
              <w:rPr>
                <w:rFonts w:ascii="黑体" w:eastAsia="黑体" w:hAnsi="黑体" w:cs="宋体" w:hint="eastAsia"/>
                <w:kern w:val="0"/>
                <w:sz w:val="24"/>
                <w:szCs w:val="24"/>
              </w:rPr>
              <w:t>勘查类型划分和工程间距</w:t>
            </w:r>
          </w:p>
          <w:p w:rsidR="00073A74" w:rsidRPr="00073A74" w:rsidRDefault="00073A74" w:rsidP="00073A74">
            <w:pPr>
              <w:widowControl/>
              <w:spacing w:line="432" w:lineRule="auto"/>
              <w:jc w:val="center"/>
              <w:rPr>
                <w:rFonts w:ascii="黑体" w:eastAsia="黑体" w:hAnsi="黑体" w:cs="宋体" w:hint="eastAsia"/>
                <w:kern w:val="0"/>
                <w:sz w:val="24"/>
                <w:szCs w:val="24"/>
              </w:rPr>
            </w:pPr>
          </w:p>
          <w:p w:rsidR="00073A74" w:rsidRPr="00073A74" w:rsidRDefault="00073A74" w:rsidP="00073A74">
            <w:pPr>
              <w:widowControl/>
              <w:spacing w:line="432" w:lineRule="auto"/>
              <w:rPr>
                <w:rFonts w:ascii="宋体" w:eastAsia="宋体" w:hAnsi="宋体" w:cs="宋体" w:hint="eastAsia"/>
                <w:kern w:val="0"/>
                <w:sz w:val="24"/>
                <w:szCs w:val="24"/>
              </w:rPr>
            </w:pPr>
            <w:r w:rsidRPr="00073A74">
              <w:rPr>
                <w:rFonts w:ascii="黑体" w:eastAsia="宋体" w:hAnsi="黑体" w:cs="宋体" w:hint="eastAsia"/>
                <w:kern w:val="0"/>
                <w:sz w:val="24"/>
                <w:szCs w:val="24"/>
              </w:rPr>
              <w:t>G.1</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矿体形态复杂程度分为三类：</w:t>
            </w:r>
          </w:p>
          <w:p w:rsidR="00073A74" w:rsidRPr="00073A74" w:rsidRDefault="00073A74" w:rsidP="00073A74">
            <w:pPr>
              <w:widowControl/>
              <w:tabs>
                <w:tab w:val="num" w:pos="840"/>
              </w:tabs>
              <w:spacing w:line="432" w:lineRule="auto"/>
              <w:ind w:left="840" w:hanging="360"/>
              <w:rPr>
                <w:rFonts w:ascii="宋体" w:eastAsia="宋体" w:hAnsi="宋体" w:cs="宋体"/>
                <w:kern w:val="0"/>
                <w:sz w:val="24"/>
                <w:szCs w:val="24"/>
              </w:rPr>
            </w:pPr>
            <w:r w:rsidRPr="00073A74">
              <w:rPr>
                <w:rFonts w:ascii="Times New Roman" w:eastAsia="Times New Roman" w:hAnsi="Times New Roman" w:cs="Times New Roman"/>
                <w:kern w:val="0"/>
                <w:sz w:val="24"/>
                <w:szCs w:val="24"/>
              </w:rPr>
              <w:t>a)</w:t>
            </w:r>
            <w:r w:rsidRPr="00073A74">
              <w:rPr>
                <w:rFonts w:ascii="Times New Roman" w:eastAsia="Times New Roman" w:hAnsi="Times New Roman" w:cs="Times New Roman"/>
                <w:kern w:val="0"/>
                <w:sz w:val="14"/>
                <w:szCs w:val="14"/>
              </w:rPr>
              <w:t xml:space="preserve">       </w:t>
            </w:r>
            <w:r w:rsidRPr="00073A74">
              <w:rPr>
                <w:rFonts w:ascii="Times New Roman" w:eastAsia="宋体" w:hAnsi="Times New Roman" w:cs="宋体" w:hint="eastAsia"/>
                <w:kern w:val="0"/>
                <w:sz w:val="24"/>
                <w:szCs w:val="24"/>
              </w:rPr>
              <w:t>简单：形态较规则，底板平坦且坡度小，少分支复合的层状矿体。</w:t>
            </w:r>
          </w:p>
          <w:p w:rsidR="00073A74" w:rsidRPr="00073A74" w:rsidRDefault="00073A74" w:rsidP="00073A74">
            <w:pPr>
              <w:widowControl/>
              <w:tabs>
                <w:tab w:val="num" w:pos="840"/>
              </w:tabs>
              <w:spacing w:line="432" w:lineRule="auto"/>
              <w:ind w:left="840" w:hanging="360"/>
              <w:rPr>
                <w:rFonts w:ascii="宋体" w:eastAsia="宋体" w:hAnsi="宋体" w:cs="宋体"/>
                <w:kern w:val="0"/>
                <w:sz w:val="24"/>
                <w:szCs w:val="24"/>
              </w:rPr>
            </w:pPr>
            <w:r w:rsidRPr="00073A74">
              <w:rPr>
                <w:rFonts w:ascii="Times New Roman" w:eastAsia="Times New Roman" w:hAnsi="Times New Roman" w:cs="Times New Roman"/>
                <w:kern w:val="0"/>
                <w:sz w:val="24"/>
                <w:szCs w:val="24"/>
              </w:rPr>
              <w:t>b)</w:t>
            </w:r>
            <w:r w:rsidRPr="00073A74">
              <w:rPr>
                <w:rFonts w:ascii="Times New Roman" w:eastAsia="Times New Roman" w:hAnsi="Times New Roman" w:cs="Times New Roman"/>
                <w:kern w:val="0"/>
                <w:sz w:val="14"/>
                <w:szCs w:val="14"/>
              </w:rPr>
              <w:t xml:space="preserve">      </w:t>
            </w:r>
            <w:r w:rsidRPr="00073A74">
              <w:rPr>
                <w:rFonts w:ascii="Times New Roman" w:eastAsia="宋体" w:hAnsi="Times New Roman" w:cs="宋体" w:hint="eastAsia"/>
                <w:kern w:val="0"/>
                <w:sz w:val="24"/>
                <w:szCs w:val="24"/>
              </w:rPr>
              <w:t>较简单：形态较规则，分支复合较多，底板不平坦的似层状矿体。</w:t>
            </w:r>
          </w:p>
          <w:p w:rsidR="00073A74" w:rsidRPr="00073A74" w:rsidRDefault="00073A74" w:rsidP="00073A74">
            <w:pPr>
              <w:widowControl/>
              <w:tabs>
                <w:tab w:val="num" w:pos="840"/>
              </w:tabs>
              <w:spacing w:line="432" w:lineRule="auto"/>
              <w:ind w:left="840" w:hanging="360"/>
              <w:rPr>
                <w:rFonts w:ascii="黑体" w:eastAsia="宋体" w:hAnsi="黑体" w:cs="宋体"/>
                <w:b/>
                <w:bCs/>
                <w:kern w:val="0"/>
                <w:sz w:val="24"/>
                <w:szCs w:val="24"/>
              </w:rPr>
            </w:pPr>
            <w:r w:rsidRPr="00073A74">
              <w:rPr>
                <w:rFonts w:ascii="黑体" w:eastAsia="黑体" w:hAnsi="黑体" w:cs="黑体" w:hint="eastAsia"/>
                <w:b/>
                <w:bCs/>
                <w:kern w:val="0"/>
                <w:sz w:val="24"/>
                <w:szCs w:val="24"/>
              </w:rPr>
              <w:t>c)</w:t>
            </w:r>
            <w:r w:rsidRPr="00073A74">
              <w:rPr>
                <w:rFonts w:ascii="Times New Roman" w:eastAsia="黑体" w:hAnsi="Times New Roman" w:cs="Times New Roman"/>
                <w:b/>
                <w:bCs/>
                <w:kern w:val="0"/>
                <w:sz w:val="14"/>
                <w:szCs w:val="14"/>
              </w:rPr>
              <w:t xml:space="preserve">    </w:t>
            </w:r>
            <w:r w:rsidRPr="00073A74">
              <w:rPr>
                <w:rFonts w:ascii="Times New Roman" w:eastAsia="宋体" w:hAnsi="Times New Roman" w:cs="宋体" w:hint="eastAsia"/>
                <w:kern w:val="0"/>
                <w:sz w:val="24"/>
                <w:szCs w:val="24"/>
              </w:rPr>
              <w:t>复杂：形态不规则一很不规则，分支复合多，底板极不平坦或以岩溶为基底的矿体。</w:t>
            </w:r>
          </w:p>
          <w:p w:rsidR="00073A74" w:rsidRPr="00073A74" w:rsidRDefault="00073A74" w:rsidP="00073A74">
            <w:pPr>
              <w:widowControl/>
              <w:spacing w:line="432" w:lineRule="auto"/>
              <w:rPr>
                <w:rFonts w:ascii="宋体" w:eastAsia="宋体" w:hAnsi="宋体" w:cs="宋体" w:hint="eastAsia"/>
                <w:kern w:val="0"/>
                <w:sz w:val="24"/>
                <w:szCs w:val="24"/>
              </w:rPr>
            </w:pPr>
            <w:r w:rsidRPr="00073A74">
              <w:rPr>
                <w:rFonts w:ascii="黑体" w:eastAsia="宋体" w:hAnsi="黑体" w:cs="宋体" w:hint="eastAsia"/>
                <w:kern w:val="0"/>
                <w:sz w:val="24"/>
                <w:szCs w:val="24"/>
              </w:rPr>
              <w:t>G.2</w:t>
            </w:r>
            <w:r w:rsidRPr="00073A74">
              <w:rPr>
                <w:rFonts w:ascii="黑体" w:eastAsia="宋体" w:hAnsi="黑体" w:cs="宋体" w:hint="eastAsia"/>
                <w:b/>
                <w:bCs/>
                <w:kern w:val="0"/>
                <w:sz w:val="24"/>
                <w:szCs w:val="24"/>
              </w:rPr>
              <w:t xml:space="preserve">  </w:t>
            </w:r>
            <w:r w:rsidRPr="00073A74">
              <w:rPr>
                <w:rFonts w:ascii="Times New Roman" w:eastAsia="宋体" w:hAnsi="Times New Roman" w:cs="宋体" w:hint="eastAsia"/>
                <w:kern w:val="0"/>
                <w:sz w:val="24"/>
                <w:szCs w:val="24"/>
              </w:rPr>
              <w:t>根据矿体规模分为大、中、小（</w:t>
            </w:r>
            <w:r w:rsidRPr="00073A74">
              <w:rPr>
                <w:rFonts w:ascii="Times New Roman" w:eastAsia="宋体" w:hAnsi="Times New Roman" w:cs="Times New Roman"/>
                <w:kern w:val="0"/>
                <w:sz w:val="24"/>
                <w:szCs w:val="24"/>
              </w:rPr>
              <w:t>G.1</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jc w:val="center"/>
              <w:rPr>
                <w:rFonts w:ascii="黑体" w:eastAsia="黑体" w:hAnsi="黑体" w:cs="宋体"/>
                <w:kern w:val="0"/>
                <w:sz w:val="24"/>
                <w:szCs w:val="24"/>
              </w:rPr>
            </w:pPr>
            <w:r w:rsidRPr="00073A74">
              <w:rPr>
                <w:rFonts w:ascii="黑体" w:eastAsia="黑体" w:hAnsi="黑体" w:cs="宋体" w:hint="eastAsia"/>
                <w:kern w:val="0"/>
                <w:sz w:val="24"/>
                <w:szCs w:val="24"/>
              </w:rPr>
              <w:t>表G.1　 矿体规模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58"/>
              <w:gridCol w:w="2886"/>
              <w:gridCol w:w="2886"/>
            </w:tblGrid>
            <w:tr w:rsidR="00073A74" w:rsidRPr="00073A74">
              <w:trPr>
                <w:jc w:val="center"/>
              </w:trPr>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lastRenderedPageBreak/>
                    <w:t>规</w:t>
                  </w:r>
                  <w:r w:rsidRPr="00073A74">
                    <w:rPr>
                      <w:rFonts w:ascii="Times New Roman" w:eastAsia="宋体" w:hAnsi="Times New Roman" w:cs="Times New Roman"/>
                      <w:kern w:val="0"/>
                      <w:sz w:val="18"/>
                      <w:szCs w:val="24"/>
                    </w:rPr>
                    <w:t xml:space="preserve"> </w:t>
                  </w:r>
                  <w:r w:rsidRPr="00073A74">
                    <w:rPr>
                      <w:rFonts w:ascii="Times New Roman" w:eastAsia="宋体" w:hAnsi="Times New Roman" w:cs="宋体" w:hint="eastAsia"/>
                      <w:kern w:val="0"/>
                      <w:sz w:val="18"/>
                      <w:szCs w:val="24"/>
                    </w:rPr>
                    <w:t>模</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长度（</w:t>
                  </w:r>
                  <w:r w:rsidRPr="00073A74">
                    <w:rPr>
                      <w:rFonts w:ascii="Times New Roman" w:eastAsia="宋体" w:hAnsi="Times New Roman" w:cs="Times New Roman"/>
                      <w:kern w:val="0"/>
                      <w:sz w:val="18"/>
                      <w:szCs w:val="24"/>
                    </w:rPr>
                    <w:t>m</w:t>
                  </w:r>
                  <w:r w:rsidRPr="00073A74">
                    <w:rPr>
                      <w:rFonts w:ascii="Times New Roman" w:eastAsia="宋体" w:hAnsi="Times New Roman" w:cs="宋体" w:hint="eastAsia"/>
                      <w:kern w:val="0"/>
                      <w:sz w:val="18"/>
                      <w:szCs w:val="24"/>
                    </w:rPr>
                    <w:t>）</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平均宽度（</w:t>
                  </w:r>
                  <w:r w:rsidRPr="00073A74">
                    <w:rPr>
                      <w:rFonts w:ascii="Times New Roman" w:eastAsia="宋体" w:hAnsi="Times New Roman" w:cs="Times New Roman"/>
                      <w:kern w:val="0"/>
                      <w:sz w:val="18"/>
                      <w:szCs w:val="24"/>
                    </w:rPr>
                    <w:t>m</w:t>
                  </w:r>
                  <w:r w:rsidRPr="00073A74">
                    <w:rPr>
                      <w:rFonts w:ascii="Times New Roman" w:eastAsia="宋体" w:hAnsi="Times New Roman" w:cs="宋体" w:hint="eastAsia"/>
                      <w:kern w:val="0"/>
                      <w:sz w:val="18"/>
                      <w:szCs w:val="24"/>
                    </w:rPr>
                    <w:t>）</w:t>
                  </w:r>
                </w:p>
              </w:tc>
            </w:tr>
            <w:tr w:rsidR="00073A74" w:rsidRPr="00073A74">
              <w:trPr>
                <w:jc w:val="center"/>
              </w:trPr>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大</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10 000</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200</w:t>
                  </w:r>
                </w:p>
              </w:tc>
            </w:tr>
            <w:tr w:rsidR="00073A74" w:rsidRPr="00073A74">
              <w:trPr>
                <w:jc w:val="center"/>
              </w:trPr>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中</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10 000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3 000</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40</w:t>
                  </w:r>
                </w:p>
              </w:tc>
            </w:tr>
            <w:tr w:rsidR="00073A74" w:rsidRPr="00073A74">
              <w:trPr>
                <w:jc w:val="center"/>
              </w:trPr>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小</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3 000</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20</w:t>
                  </w:r>
                </w:p>
              </w:tc>
            </w:tr>
          </w:tbl>
          <w:p w:rsidR="00073A74" w:rsidRPr="00073A74" w:rsidRDefault="00073A74" w:rsidP="00073A74">
            <w:pPr>
              <w:widowControl/>
              <w:spacing w:line="432" w:lineRule="auto"/>
              <w:rPr>
                <w:rFonts w:ascii="宋体" w:eastAsia="宋体" w:hAnsi="宋体" w:cs="宋体" w:hint="eastAsia"/>
                <w:kern w:val="0"/>
                <w:sz w:val="24"/>
                <w:szCs w:val="24"/>
              </w:rPr>
            </w:pPr>
            <w:r w:rsidRPr="00073A74">
              <w:rPr>
                <w:rFonts w:ascii="黑体" w:eastAsia="宋体" w:hAnsi="黑体" w:cs="宋体" w:hint="eastAsia"/>
                <w:kern w:val="0"/>
                <w:sz w:val="24"/>
                <w:szCs w:val="24"/>
              </w:rPr>
              <w:t>G.3</w:t>
            </w:r>
            <w:r w:rsidRPr="00073A74">
              <w:rPr>
                <w:rFonts w:ascii="黑体" w:eastAsia="宋体" w:hAnsi="黑体" w:cs="宋体" w:hint="eastAsia"/>
                <w:b/>
                <w:bCs/>
                <w:kern w:val="0"/>
                <w:sz w:val="24"/>
                <w:szCs w:val="24"/>
              </w:rPr>
              <w:t xml:space="preserve">  </w:t>
            </w:r>
            <w:r w:rsidRPr="00073A74">
              <w:rPr>
                <w:rFonts w:ascii="Times New Roman" w:eastAsia="宋体" w:hAnsi="Times New Roman" w:cs="宋体" w:hint="eastAsia"/>
                <w:kern w:val="0"/>
                <w:sz w:val="24"/>
                <w:szCs w:val="24"/>
              </w:rPr>
              <w:t>按矿体宽度稳定程度划分为较稳定、不稳定、很不稳定（表</w:t>
            </w:r>
            <w:r w:rsidRPr="00073A74">
              <w:rPr>
                <w:rFonts w:ascii="Times New Roman" w:eastAsia="宋体" w:hAnsi="Times New Roman" w:cs="Times New Roman"/>
                <w:kern w:val="0"/>
                <w:sz w:val="24"/>
                <w:szCs w:val="24"/>
              </w:rPr>
              <w:t>G.2</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jc w:val="center"/>
              <w:rPr>
                <w:rFonts w:ascii="黑体" w:eastAsia="黑体" w:hAnsi="黑体" w:cs="宋体"/>
                <w:kern w:val="0"/>
                <w:sz w:val="24"/>
                <w:szCs w:val="24"/>
              </w:rPr>
            </w:pPr>
            <w:r w:rsidRPr="00073A74">
              <w:rPr>
                <w:rFonts w:ascii="黑体" w:eastAsia="黑体" w:hAnsi="黑体" w:cs="宋体" w:hint="eastAsia"/>
                <w:kern w:val="0"/>
                <w:sz w:val="24"/>
                <w:szCs w:val="24"/>
              </w:rPr>
              <w:t>表G.2 　矿体宽度稳定程度</w:t>
            </w:r>
          </w:p>
          <w:tbl>
            <w:tblPr>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1"/>
              <w:gridCol w:w="4642"/>
            </w:tblGrid>
            <w:tr w:rsidR="00073A74" w:rsidRPr="00073A74">
              <w:trPr>
                <w:cantSplit/>
                <w:jc w:val="center"/>
              </w:trPr>
              <w:tc>
                <w:tcPr>
                  <w:tcW w:w="4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宋体" w:eastAsia="宋体" w:hAnsi="宋体" w:cs="宋体" w:hint="eastAsia"/>
                      <w:kern w:val="0"/>
                      <w:sz w:val="18"/>
                      <w:szCs w:val="24"/>
                    </w:rPr>
                    <w:t>稳定程度</w:t>
                  </w:r>
                </w:p>
              </w:tc>
              <w:tc>
                <w:tcPr>
                  <w:tcW w:w="46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宋体" w:eastAsia="宋体" w:hAnsi="宋体" w:cs="宋体" w:hint="eastAsia"/>
                      <w:kern w:val="0"/>
                      <w:sz w:val="18"/>
                      <w:szCs w:val="24"/>
                    </w:rPr>
                    <w:t>宽度变化系数（%）</w:t>
                  </w:r>
                </w:p>
              </w:tc>
            </w:tr>
            <w:tr w:rsidR="00073A74" w:rsidRPr="00073A74">
              <w:trPr>
                <w:cantSplit/>
                <w:jc w:val="center"/>
              </w:trPr>
              <w:tc>
                <w:tcPr>
                  <w:tcW w:w="4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较稳定</w:t>
                  </w:r>
                </w:p>
              </w:tc>
              <w:tc>
                <w:tcPr>
                  <w:tcW w:w="46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50</w:t>
                  </w:r>
                </w:p>
              </w:tc>
            </w:tr>
            <w:tr w:rsidR="00073A74" w:rsidRPr="00073A74">
              <w:trPr>
                <w:cantSplit/>
                <w:jc w:val="center"/>
              </w:trPr>
              <w:tc>
                <w:tcPr>
                  <w:tcW w:w="4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不稳定</w:t>
                  </w:r>
                </w:p>
              </w:tc>
              <w:tc>
                <w:tcPr>
                  <w:tcW w:w="46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50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80</w:t>
                  </w:r>
                </w:p>
              </w:tc>
            </w:tr>
            <w:tr w:rsidR="00073A74" w:rsidRPr="00073A74">
              <w:trPr>
                <w:cantSplit/>
                <w:jc w:val="center"/>
              </w:trPr>
              <w:tc>
                <w:tcPr>
                  <w:tcW w:w="4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很不稳定</w:t>
                  </w:r>
                </w:p>
              </w:tc>
              <w:tc>
                <w:tcPr>
                  <w:tcW w:w="46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80</w:t>
                  </w:r>
                </w:p>
              </w:tc>
            </w:tr>
          </w:tbl>
          <w:p w:rsidR="00073A74" w:rsidRPr="00073A74" w:rsidRDefault="00073A74" w:rsidP="00073A74">
            <w:pPr>
              <w:widowControl/>
              <w:spacing w:line="432" w:lineRule="auto"/>
              <w:rPr>
                <w:rFonts w:ascii="宋体" w:eastAsia="宋体" w:hAnsi="宋体" w:cs="宋体" w:hint="eastAsia"/>
                <w:kern w:val="0"/>
                <w:sz w:val="24"/>
                <w:szCs w:val="24"/>
              </w:rPr>
            </w:pPr>
            <w:r w:rsidRPr="00073A74">
              <w:rPr>
                <w:rFonts w:ascii="黑体" w:eastAsia="宋体" w:hAnsi="黑体" w:cs="宋体" w:hint="eastAsia"/>
                <w:kern w:val="0"/>
                <w:sz w:val="24"/>
                <w:szCs w:val="24"/>
              </w:rPr>
              <w:t>G.4</w:t>
            </w:r>
            <w:r w:rsidRPr="00073A74">
              <w:rPr>
                <w:rFonts w:ascii="黑体" w:eastAsia="宋体" w:hAnsi="黑体" w:cs="宋体" w:hint="eastAsia"/>
                <w:b/>
                <w:bCs/>
                <w:kern w:val="0"/>
                <w:sz w:val="24"/>
                <w:szCs w:val="24"/>
              </w:rPr>
              <w:t xml:space="preserve">  </w:t>
            </w:r>
            <w:r w:rsidRPr="00073A74">
              <w:rPr>
                <w:rFonts w:ascii="Times New Roman" w:eastAsia="宋体" w:hAnsi="Times New Roman" w:cs="宋体" w:hint="eastAsia"/>
                <w:kern w:val="0"/>
                <w:sz w:val="24"/>
                <w:szCs w:val="24"/>
              </w:rPr>
              <w:t>按有用组分分布均匀程度划分为较均匀、不均匀、很不均匀（</w:t>
            </w:r>
            <w:r w:rsidRPr="00073A74">
              <w:rPr>
                <w:rFonts w:ascii="Times New Roman" w:eastAsia="宋体" w:hAnsi="Times New Roman" w:cs="Times New Roman"/>
                <w:kern w:val="0"/>
                <w:sz w:val="24"/>
                <w:szCs w:val="24"/>
              </w:rPr>
              <w:t>G.3</w:t>
            </w:r>
            <w:r w:rsidRPr="00073A74">
              <w:rPr>
                <w:rFonts w:ascii="Times New Roman" w:eastAsia="宋体" w:hAnsi="Times New Roman" w:cs="宋体" w:hint="eastAsia"/>
                <w:kern w:val="0"/>
                <w:sz w:val="24"/>
                <w:szCs w:val="24"/>
              </w:rPr>
              <w:t>）</w:t>
            </w:r>
          </w:p>
          <w:p w:rsidR="00073A74" w:rsidRPr="00073A74" w:rsidRDefault="00073A74" w:rsidP="00073A74">
            <w:pPr>
              <w:widowControl/>
              <w:spacing w:line="432" w:lineRule="auto"/>
              <w:jc w:val="center"/>
              <w:rPr>
                <w:rFonts w:ascii="黑体" w:eastAsia="黑体" w:hAnsi="黑体" w:cs="宋体"/>
                <w:kern w:val="0"/>
                <w:sz w:val="24"/>
                <w:szCs w:val="24"/>
              </w:rPr>
            </w:pPr>
            <w:r w:rsidRPr="00073A74">
              <w:rPr>
                <w:rFonts w:ascii="黑体" w:eastAsia="黑体" w:hAnsi="黑体" w:cs="宋体" w:hint="eastAsia"/>
                <w:kern w:val="0"/>
                <w:sz w:val="24"/>
                <w:szCs w:val="24"/>
              </w:rPr>
              <w:t>表G.3   有用组分分布均匀程度</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0"/>
              <w:gridCol w:w="4675"/>
            </w:tblGrid>
            <w:tr w:rsidR="00073A74" w:rsidRPr="00073A74">
              <w:trPr>
                <w:cantSplit/>
                <w:jc w:val="center"/>
              </w:trPr>
              <w:tc>
                <w:tcPr>
                  <w:tcW w:w="4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分布均匀程度</w:t>
                  </w:r>
                </w:p>
              </w:tc>
              <w:tc>
                <w:tcPr>
                  <w:tcW w:w="4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品位变化系数（</w:t>
                  </w:r>
                  <w:r w:rsidRPr="00073A74">
                    <w:rPr>
                      <w:rFonts w:ascii="Times New Roman" w:eastAsia="宋体" w:hAnsi="Times New Roman" w:cs="Times New Roman"/>
                      <w:kern w:val="0"/>
                      <w:sz w:val="18"/>
                      <w:szCs w:val="24"/>
                    </w:rPr>
                    <w:t>%</w:t>
                  </w:r>
                  <w:r w:rsidRPr="00073A74">
                    <w:rPr>
                      <w:rFonts w:ascii="Times New Roman" w:eastAsia="宋体" w:hAnsi="Times New Roman" w:cs="宋体" w:hint="eastAsia"/>
                      <w:kern w:val="0"/>
                      <w:sz w:val="18"/>
                      <w:szCs w:val="24"/>
                    </w:rPr>
                    <w:t>）</w:t>
                  </w:r>
                </w:p>
              </w:tc>
            </w:tr>
            <w:tr w:rsidR="00073A74" w:rsidRPr="00073A74">
              <w:trPr>
                <w:cantSplit/>
                <w:jc w:val="center"/>
              </w:trPr>
              <w:tc>
                <w:tcPr>
                  <w:tcW w:w="4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较均匀</w:t>
                  </w:r>
                </w:p>
              </w:tc>
              <w:tc>
                <w:tcPr>
                  <w:tcW w:w="4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100</w:t>
                  </w:r>
                </w:p>
              </w:tc>
            </w:tr>
            <w:tr w:rsidR="00073A74" w:rsidRPr="00073A74">
              <w:trPr>
                <w:cantSplit/>
                <w:jc w:val="center"/>
              </w:trPr>
              <w:tc>
                <w:tcPr>
                  <w:tcW w:w="4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不均匀</w:t>
                  </w:r>
                </w:p>
              </w:tc>
              <w:tc>
                <w:tcPr>
                  <w:tcW w:w="4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150</w:t>
                  </w:r>
                </w:p>
              </w:tc>
            </w:tr>
            <w:tr w:rsidR="00073A74" w:rsidRPr="00073A74">
              <w:trPr>
                <w:cantSplit/>
                <w:jc w:val="center"/>
              </w:trPr>
              <w:tc>
                <w:tcPr>
                  <w:tcW w:w="4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很不均匀</w:t>
                  </w:r>
                </w:p>
              </w:tc>
              <w:tc>
                <w:tcPr>
                  <w:tcW w:w="4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150</w:t>
                  </w:r>
                </w:p>
              </w:tc>
            </w:tr>
          </w:tbl>
          <w:p w:rsidR="00073A74" w:rsidRPr="00073A74" w:rsidRDefault="00073A74" w:rsidP="00073A74">
            <w:pPr>
              <w:widowControl/>
              <w:spacing w:line="432" w:lineRule="auto"/>
              <w:rPr>
                <w:rFonts w:ascii="宋体" w:eastAsia="宋体" w:hAnsi="宋体" w:cs="宋体" w:hint="eastAsia"/>
                <w:kern w:val="0"/>
                <w:sz w:val="24"/>
                <w:szCs w:val="24"/>
              </w:rPr>
            </w:pPr>
            <w:r w:rsidRPr="00073A74">
              <w:rPr>
                <w:rFonts w:ascii="黑体" w:eastAsia="宋体" w:hAnsi="黑体" w:cs="宋体" w:hint="eastAsia"/>
                <w:kern w:val="0"/>
                <w:sz w:val="24"/>
                <w:szCs w:val="24"/>
              </w:rPr>
              <w:t>G.5</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表</w:t>
            </w:r>
            <w:r w:rsidRPr="00073A74">
              <w:rPr>
                <w:rFonts w:ascii="Times New Roman" w:eastAsia="宋体" w:hAnsi="Times New Roman" w:cs="Times New Roman"/>
                <w:kern w:val="0"/>
                <w:sz w:val="24"/>
                <w:szCs w:val="24"/>
              </w:rPr>
              <w:t>G.4</w:t>
            </w:r>
            <w:r w:rsidRPr="00073A74">
              <w:rPr>
                <w:rFonts w:ascii="Times New Roman" w:eastAsia="宋体" w:hAnsi="Times New Roman" w:cs="宋体" w:hint="eastAsia"/>
                <w:kern w:val="0"/>
                <w:sz w:val="24"/>
                <w:szCs w:val="24"/>
              </w:rPr>
              <w:t>适用于冲积河漫滩、河床、支谷砂矿。若河谷曲折较大，应在转折处加密勘查线；若为面状矿体可缩小表中线距和孔距的比率。</w:t>
            </w:r>
          </w:p>
          <w:p w:rsidR="00073A74" w:rsidRPr="00073A74" w:rsidRDefault="00073A74" w:rsidP="00073A74">
            <w:pPr>
              <w:widowControl/>
              <w:spacing w:line="432" w:lineRule="auto"/>
              <w:jc w:val="center"/>
              <w:rPr>
                <w:rFonts w:ascii="黑体" w:eastAsia="黑体" w:hAnsi="黑体" w:cs="宋体"/>
                <w:kern w:val="0"/>
                <w:sz w:val="24"/>
                <w:szCs w:val="24"/>
              </w:rPr>
            </w:pPr>
            <w:r w:rsidRPr="00073A74">
              <w:rPr>
                <w:rFonts w:ascii="黑体" w:eastAsia="黑体" w:hAnsi="黑体" w:cs="宋体" w:hint="eastAsia"/>
                <w:kern w:val="0"/>
                <w:sz w:val="24"/>
                <w:szCs w:val="24"/>
              </w:rPr>
              <w:t>表G.4  勘查工程间距</w:t>
            </w:r>
          </w:p>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0"/>
              <w:gridCol w:w="1640"/>
              <w:gridCol w:w="1600"/>
              <w:gridCol w:w="1620"/>
              <w:gridCol w:w="1421"/>
              <w:gridCol w:w="1551"/>
            </w:tblGrid>
            <w:tr w:rsidR="00073A74" w:rsidRPr="00073A74">
              <w:trPr>
                <w:cantSplit/>
                <w:jc w:val="center"/>
              </w:trPr>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勘查类型</w:t>
                  </w:r>
                </w:p>
              </w:tc>
              <w:tc>
                <w:tcPr>
                  <w:tcW w:w="783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勘查工程间距</w:t>
                  </w:r>
                  <w:r w:rsidRPr="00073A74">
                    <w:rPr>
                      <w:rFonts w:ascii="Times New Roman" w:eastAsia="宋体" w:hAnsi="Times New Roman" w:cs="Times New Roman"/>
                      <w:kern w:val="0"/>
                      <w:sz w:val="18"/>
                      <w:szCs w:val="24"/>
                    </w:rPr>
                    <w:t xml:space="preserve">   m</w:t>
                  </w:r>
                </w:p>
              </w:tc>
            </w:tr>
            <w:tr w:rsidR="00073A74" w:rsidRPr="00073A7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32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探明的</w:t>
                  </w:r>
                </w:p>
              </w:tc>
              <w:tc>
                <w:tcPr>
                  <w:tcW w:w="30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控制的</w:t>
                  </w:r>
                </w:p>
              </w:tc>
              <w:tc>
                <w:tcPr>
                  <w:tcW w:w="1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推断的</w:t>
                  </w:r>
                </w:p>
              </w:tc>
            </w:tr>
            <w:tr w:rsidR="00073A74" w:rsidRPr="00073A7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线距</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工程间距</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线距</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工程间距</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r>
            <w:tr w:rsidR="00073A74" w:rsidRPr="00073A74">
              <w:trPr>
                <w:cantSplit/>
                <w:jc w:val="center"/>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Ⅰ</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ind w:leftChars="-137" w:left="-288" w:firstLineChars="220" w:firstLine="396"/>
                    <w:jc w:val="center"/>
                    <w:rPr>
                      <w:rFonts w:ascii="宋体" w:eastAsia="宋体" w:hAnsi="宋体" w:cs="宋体"/>
                      <w:kern w:val="0"/>
                      <w:sz w:val="18"/>
                      <w:szCs w:val="24"/>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400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800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40</w:t>
                  </w:r>
                </w:p>
              </w:tc>
              <w:tc>
                <w:tcPr>
                  <w:tcW w:w="15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r>
            <w:tr w:rsidR="00073A74" w:rsidRPr="00073A74">
              <w:trPr>
                <w:cantSplit/>
                <w:jc w:val="center"/>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Ⅱ</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400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40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r>
            <w:tr w:rsidR="00073A74" w:rsidRPr="00073A74">
              <w:trPr>
                <w:cantSplit/>
                <w:jc w:val="center"/>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lastRenderedPageBreak/>
                    <w:t>Ⅲ</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100</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r>
          </w:tbl>
          <w:p w:rsidR="00073A74" w:rsidRPr="00073A74" w:rsidRDefault="00073A74" w:rsidP="00073A74">
            <w:pPr>
              <w:widowControl/>
              <w:spacing w:line="432" w:lineRule="auto"/>
              <w:rPr>
                <w:rFonts w:ascii="宋体" w:eastAsia="宋体" w:hAnsi="宋体" w:cs="宋体" w:hint="eastAsia"/>
                <w:kern w:val="0"/>
                <w:sz w:val="24"/>
                <w:szCs w:val="24"/>
              </w:rPr>
            </w:pPr>
            <w:r w:rsidRPr="00073A74">
              <w:rPr>
                <w:rFonts w:ascii="黑体" w:eastAsia="宋体" w:hAnsi="黑体" w:cs="宋体" w:hint="eastAsia"/>
                <w:kern w:val="0"/>
                <w:sz w:val="24"/>
                <w:szCs w:val="24"/>
              </w:rPr>
              <w:t>G.6</w:t>
            </w:r>
            <w:r w:rsidRPr="00073A74">
              <w:rPr>
                <w:rFonts w:ascii="Times New Roman" w:eastAsia="宋体" w:hAnsi="Times New Roman" w:cs="Times New Roman"/>
                <w:kern w:val="0"/>
                <w:sz w:val="24"/>
                <w:szCs w:val="24"/>
              </w:rPr>
              <w:t xml:space="preserve"> </w:t>
            </w:r>
            <w:r w:rsidRPr="00073A74">
              <w:rPr>
                <w:rFonts w:ascii="Times New Roman" w:eastAsia="宋体" w:hAnsi="Times New Roman" w:cs="宋体" w:hint="eastAsia"/>
                <w:kern w:val="0"/>
                <w:sz w:val="24"/>
                <w:szCs w:val="24"/>
              </w:rPr>
              <w:t>表</w:t>
            </w:r>
            <w:r w:rsidRPr="00073A74">
              <w:rPr>
                <w:rFonts w:ascii="Times New Roman" w:eastAsia="宋体" w:hAnsi="Times New Roman" w:cs="Times New Roman"/>
                <w:kern w:val="0"/>
                <w:sz w:val="24"/>
                <w:szCs w:val="24"/>
              </w:rPr>
              <w:t xml:space="preserve">G.5 </w:t>
            </w:r>
            <w:r w:rsidRPr="00073A74">
              <w:rPr>
                <w:rFonts w:ascii="Times New Roman" w:eastAsia="宋体" w:hAnsi="Times New Roman" w:cs="宋体" w:hint="eastAsia"/>
                <w:kern w:val="0"/>
                <w:sz w:val="24"/>
                <w:szCs w:val="24"/>
              </w:rPr>
              <w:t>适用于残积、坡积、洪积、岩溶充填砂矿床和人工堆积矿砂床。</w:t>
            </w:r>
          </w:p>
          <w:p w:rsidR="00073A74" w:rsidRPr="00073A74" w:rsidRDefault="00073A74" w:rsidP="00073A74">
            <w:pPr>
              <w:widowControl/>
              <w:spacing w:line="432" w:lineRule="auto"/>
              <w:jc w:val="center"/>
              <w:rPr>
                <w:rFonts w:ascii="黑体" w:eastAsia="黑体" w:hAnsi="黑体" w:cs="宋体"/>
                <w:kern w:val="0"/>
                <w:sz w:val="24"/>
                <w:szCs w:val="24"/>
              </w:rPr>
            </w:pPr>
            <w:r w:rsidRPr="00073A74">
              <w:rPr>
                <w:rFonts w:ascii="黑体" w:eastAsia="黑体" w:hAnsi="黑体" w:cs="宋体" w:hint="eastAsia"/>
                <w:kern w:val="0"/>
                <w:sz w:val="24"/>
                <w:szCs w:val="24"/>
              </w:rPr>
              <w:t>表G.5  残坡积砂矿勘查工程间距表</w:t>
            </w:r>
          </w:p>
          <w:tbl>
            <w:tblPr>
              <w:tblW w:w="9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9"/>
              <w:gridCol w:w="1638"/>
              <w:gridCol w:w="1618"/>
              <w:gridCol w:w="1618"/>
              <w:gridCol w:w="1618"/>
              <w:gridCol w:w="1306"/>
            </w:tblGrid>
            <w:tr w:rsidR="00073A74" w:rsidRPr="00073A74">
              <w:trPr>
                <w:cantSplit/>
                <w:jc w:val="center"/>
              </w:trPr>
              <w:tc>
                <w:tcPr>
                  <w:tcW w:w="14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勘查类型</w:t>
                  </w:r>
                </w:p>
              </w:tc>
              <w:tc>
                <w:tcPr>
                  <w:tcW w:w="779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勘查工程间距</w:t>
                  </w:r>
                  <w:r w:rsidRPr="00073A74">
                    <w:rPr>
                      <w:rFonts w:ascii="Times New Roman" w:eastAsia="宋体" w:hAnsi="Times New Roman" w:cs="Times New Roman"/>
                      <w:kern w:val="0"/>
                      <w:sz w:val="18"/>
                      <w:szCs w:val="24"/>
                    </w:rPr>
                    <w:t>m</w:t>
                  </w:r>
                </w:p>
              </w:tc>
            </w:tr>
            <w:tr w:rsidR="00073A74" w:rsidRPr="00073A7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探明的</w:t>
                  </w:r>
                </w:p>
              </w:tc>
              <w:tc>
                <w:tcPr>
                  <w:tcW w:w="32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控制的</w:t>
                  </w:r>
                </w:p>
              </w:tc>
              <w:tc>
                <w:tcPr>
                  <w:tcW w:w="13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推断的</w:t>
                  </w:r>
                </w:p>
              </w:tc>
            </w:tr>
            <w:tr w:rsidR="00073A74" w:rsidRPr="00073A7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长轴</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短轴</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长轴</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短轴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r>
            <w:tr w:rsidR="00073A74" w:rsidRPr="00073A74">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Ⅰ</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200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100</w:t>
                  </w:r>
                </w:p>
              </w:tc>
              <w:tc>
                <w:tcPr>
                  <w:tcW w:w="13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r>
            <w:tr w:rsidR="00073A74" w:rsidRPr="00073A74">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Ⅱ</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r>
            <w:tr w:rsidR="00073A74" w:rsidRPr="00073A74">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Ⅲ</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50</w:t>
                  </w: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r>
          </w:tbl>
          <w:p w:rsidR="00073A74" w:rsidRPr="00073A74" w:rsidRDefault="00073A74" w:rsidP="00073A74">
            <w:pPr>
              <w:widowControl/>
              <w:spacing w:line="432" w:lineRule="auto"/>
              <w:jc w:val="center"/>
              <w:rPr>
                <w:rFonts w:ascii="黑体" w:eastAsia="黑体" w:hAnsi="黑体" w:cs="宋体" w:hint="eastAsia"/>
                <w:kern w:val="0"/>
                <w:sz w:val="24"/>
                <w:szCs w:val="24"/>
              </w:rPr>
            </w:pPr>
            <w:r w:rsidRPr="00073A74">
              <w:rPr>
                <w:rFonts w:ascii="黑体" w:eastAsia="黑体" w:hAnsi="Times New Roman" w:cs="Times New Roman" w:hint="eastAsia"/>
                <w:szCs w:val="24"/>
              </w:rPr>
              <w:br w:type="page"/>
            </w:r>
            <w:r w:rsidRPr="00073A74">
              <w:rPr>
                <w:rFonts w:ascii="黑体" w:eastAsia="黑体" w:hAnsi="黑体" w:cs="宋体" w:hint="eastAsia"/>
                <w:kern w:val="0"/>
                <w:sz w:val="24"/>
                <w:szCs w:val="24"/>
              </w:rPr>
              <w:t>附 录 H</w:t>
            </w:r>
          </w:p>
          <w:p w:rsidR="00073A74" w:rsidRPr="00073A74" w:rsidRDefault="00073A74" w:rsidP="00073A74">
            <w:pPr>
              <w:widowControl/>
              <w:spacing w:line="432" w:lineRule="auto"/>
              <w:jc w:val="center"/>
              <w:rPr>
                <w:rFonts w:ascii="黑体" w:eastAsia="黑体" w:hAnsi="黑体" w:cs="宋体" w:hint="eastAsia"/>
                <w:kern w:val="0"/>
                <w:sz w:val="24"/>
                <w:szCs w:val="24"/>
              </w:rPr>
            </w:pPr>
            <w:r w:rsidRPr="00073A74">
              <w:rPr>
                <w:rFonts w:ascii="黑体" w:eastAsia="黑体" w:hAnsi="黑体" w:cs="宋体" w:hint="eastAsia"/>
                <w:kern w:val="0"/>
                <w:sz w:val="24"/>
                <w:szCs w:val="24"/>
              </w:rPr>
              <w:t>（资料性附录）</w:t>
            </w:r>
          </w:p>
          <w:p w:rsidR="00073A74" w:rsidRPr="00073A74" w:rsidRDefault="00073A74" w:rsidP="00073A74">
            <w:pPr>
              <w:widowControl/>
              <w:spacing w:line="432" w:lineRule="auto"/>
              <w:jc w:val="center"/>
              <w:rPr>
                <w:rFonts w:ascii="黑体" w:eastAsia="黑体" w:hAnsi="黑体" w:cs="宋体" w:hint="eastAsia"/>
                <w:kern w:val="0"/>
                <w:sz w:val="24"/>
                <w:szCs w:val="24"/>
              </w:rPr>
            </w:pPr>
            <w:r w:rsidRPr="00073A74">
              <w:rPr>
                <w:rFonts w:ascii="黑体" w:eastAsia="黑体" w:hAnsi="黑体" w:cs="宋体" w:hint="eastAsia"/>
                <w:kern w:val="0"/>
                <w:sz w:val="24"/>
                <w:szCs w:val="24"/>
              </w:rPr>
              <w:t>松散碎屑物粒度分析的分级标准</w:t>
            </w:r>
          </w:p>
          <w:p w:rsidR="00073A74" w:rsidRPr="00073A74" w:rsidRDefault="00073A74" w:rsidP="00073A74">
            <w:pPr>
              <w:widowControl/>
              <w:spacing w:line="432" w:lineRule="auto"/>
              <w:jc w:val="center"/>
              <w:rPr>
                <w:rFonts w:ascii="宋体" w:eastAsia="宋体" w:hAnsi="宋体" w:cs="宋体" w:hint="eastAsia"/>
                <w:kern w:val="0"/>
                <w:sz w:val="24"/>
                <w:szCs w:val="24"/>
              </w:rPr>
            </w:pPr>
          </w:p>
          <w:p w:rsidR="00073A74" w:rsidRPr="00073A74" w:rsidRDefault="00073A74" w:rsidP="00073A74">
            <w:pPr>
              <w:widowControl/>
              <w:spacing w:line="432" w:lineRule="auto"/>
              <w:ind w:firstLineChars="225" w:firstLine="540"/>
              <w:rPr>
                <w:rFonts w:ascii="宋体" w:eastAsia="宋体" w:hAnsi="宋体" w:cs="宋体"/>
                <w:kern w:val="0"/>
                <w:sz w:val="24"/>
                <w:szCs w:val="24"/>
              </w:rPr>
            </w:pPr>
            <w:r w:rsidRPr="00073A74">
              <w:rPr>
                <w:rFonts w:ascii="Times New Roman" w:eastAsia="宋体" w:hAnsi="Times New Roman" w:cs="宋体" w:hint="eastAsia"/>
                <w:kern w:val="0"/>
                <w:sz w:val="24"/>
                <w:szCs w:val="24"/>
              </w:rPr>
              <w:t>为了砂矿地质勘查中松散碎屑物的命名和砂矿采、选的需要，对组成砂矿的松散碎屑物的粒度分析，按表</w:t>
            </w:r>
            <w:r w:rsidRPr="00073A74">
              <w:rPr>
                <w:rFonts w:ascii="Times New Roman" w:eastAsia="宋体" w:hAnsi="Times New Roman" w:cs="Times New Roman"/>
                <w:kern w:val="0"/>
                <w:sz w:val="24"/>
                <w:szCs w:val="24"/>
              </w:rPr>
              <w:t xml:space="preserve">H.1 </w:t>
            </w:r>
            <w:r w:rsidRPr="00073A74">
              <w:rPr>
                <w:rFonts w:ascii="Times New Roman" w:eastAsia="宋体" w:hAnsi="Times New Roman" w:cs="宋体" w:hint="eastAsia"/>
                <w:kern w:val="0"/>
                <w:sz w:val="24"/>
                <w:szCs w:val="24"/>
              </w:rPr>
              <w:t>标准进行。采掘船开采允许的巨砾粒度按附录</w:t>
            </w:r>
            <w:r w:rsidRPr="00073A74">
              <w:rPr>
                <w:rFonts w:ascii="Times New Roman" w:eastAsia="宋体" w:hAnsi="Times New Roman" w:cs="Times New Roman"/>
                <w:kern w:val="0"/>
                <w:sz w:val="24"/>
                <w:szCs w:val="24"/>
              </w:rPr>
              <w:t>D</w:t>
            </w:r>
            <w:r w:rsidRPr="00073A74">
              <w:rPr>
                <w:rFonts w:ascii="Times New Roman" w:eastAsia="宋体" w:hAnsi="Times New Roman" w:cs="宋体" w:hint="eastAsia"/>
                <w:kern w:val="0"/>
                <w:sz w:val="24"/>
                <w:szCs w:val="24"/>
              </w:rPr>
              <w:t>要求。</w:t>
            </w:r>
          </w:p>
          <w:p w:rsidR="00073A74" w:rsidRPr="00073A74" w:rsidRDefault="00073A74" w:rsidP="00073A74">
            <w:pPr>
              <w:widowControl/>
              <w:spacing w:line="432" w:lineRule="auto"/>
              <w:jc w:val="center"/>
              <w:rPr>
                <w:rFonts w:ascii="黑体" w:eastAsia="黑体" w:hAnsi="黑体" w:cs="宋体"/>
                <w:kern w:val="0"/>
                <w:sz w:val="24"/>
                <w:szCs w:val="24"/>
              </w:rPr>
            </w:pPr>
            <w:r w:rsidRPr="00073A74">
              <w:rPr>
                <w:rFonts w:ascii="黑体" w:eastAsia="黑体" w:hAnsi="黑体" w:cs="宋体" w:hint="eastAsia"/>
                <w:kern w:val="0"/>
                <w:sz w:val="24"/>
                <w:szCs w:val="24"/>
              </w:rPr>
              <w:t>表H.1　松散碎屑物粒度分析的分级标准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3"/>
              <w:gridCol w:w="2315"/>
              <w:gridCol w:w="4282"/>
            </w:tblGrid>
            <w:tr w:rsidR="00073A74" w:rsidRPr="00073A74">
              <w:trPr>
                <w:cantSplit/>
                <w:trHeight w:val="397"/>
                <w:jc w:val="center"/>
              </w:trPr>
              <w:tc>
                <w:tcPr>
                  <w:tcW w:w="46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碎屑物名称</w:t>
                  </w:r>
                </w:p>
              </w:tc>
              <w:tc>
                <w:tcPr>
                  <w:tcW w:w="4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分　级</w:t>
                  </w:r>
                </w:p>
              </w:tc>
            </w:tr>
            <w:tr w:rsidR="00073A74" w:rsidRPr="00073A74">
              <w:trPr>
                <w:cantSplit/>
                <w:trHeight w:val="39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4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粒径</w:t>
                  </w:r>
                  <w:r w:rsidRPr="00073A74">
                    <w:rPr>
                      <w:rFonts w:ascii="Times New Roman" w:eastAsia="宋体" w:hAnsi="Times New Roman" w:cs="Times New Roman"/>
                      <w:kern w:val="0"/>
                      <w:sz w:val="18"/>
                      <w:szCs w:val="24"/>
                    </w:rPr>
                    <w:t xml:space="preserve"> mm</w:t>
                  </w:r>
                </w:p>
              </w:tc>
            </w:tr>
            <w:tr w:rsidR="00073A74" w:rsidRPr="00073A74">
              <w:trPr>
                <w:cantSplit/>
                <w:trHeight w:val="397"/>
                <w:jc w:val="center"/>
              </w:trPr>
              <w:tc>
                <w:tcPr>
                  <w:tcW w:w="21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砾　石</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巨砾</w:t>
                  </w:r>
                </w:p>
              </w:tc>
              <w:tc>
                <w:tcPr>
                  <w:tcW w:w="4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100</w:t>
                  </w: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粗砾</w:t>
                  </w:r>
                </w:p>
              </w:tc>
              <w:tc>
                <w:tcPr>
                  <w:tcW w:w="4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50</w:t>
                  </w: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中砾</w:t>
                  </w:r>
                </w:p>
              </w:tc>
              <w:tc>
                <w:tcPr>
                  <w:tcW w:w="4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50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20</w:t>
                  </w: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中细砾</w:t>
                  </w:r>
                </w:p>
              </w:tc>
              <w:tc>
                <w:tcPr>
                  <w:tcW w:w="4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10</w:t>
                  </w: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细砾</w:t>
                  </w:r>
                </w:p>
              </w:tc>
              <w:tc>
                <w:tcPr>
                  <w:tcW w:w="4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2.0</w:t>
                  </w:r>
                </w:p>
              </w:tc>
            </w:tr>
            <w:tr w:rsidR="00073A74" w:rsidRPr="00073A74">
              <w:trPr>
                <w:cantSplit/>
                <w:trHeight w:val="397"/>
                <w:jc w:val="center"/>
              </w:trPr>
              <w:tc>
                <w:tcPr>
                  <w:tcW w:w="21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lastRenderedPageBreak/>
                    <w:t>砂</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粗砂</w:t>
                  </w:r>
                </w:p>
              </w:tc>
              <w:tc>
                <w:tcPr>
                  <w:tcW w:w="4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0.5</w:t>
                  </w: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中砂</w:t>
                  </w:r>
                </w:p>
              </w:tc>
              <w:tc>
                <w:tcPr>
                  <w:tcW w:w="4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0.5</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0.25</w:t>
                  </w: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细砂</w:t>
                  </w:r>
                </w:p>
              </w:tc>
              <w:tc>
                <w:tcPr>
                  <w:tcW w:w="4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0.25</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0.10</w:t>
                  </w: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粉砂</w:t>
                  </w:r>
                </w:p>
              </w:tc>
              <w:tc>
                <w:tcPr>
                  <w:tcW w:w="4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0.10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0.01</w:t>
                  </w:r>
                </w:p>
              </w:tc>
            </w:tr>
            <w:tr w:rsidR="00073A74" w:rsidRPr="00073A74">
              <w:trPr>
                <w:cantSplit/>
                <w:trHeight w:val="397"/>
                <w:jc w:val="center"/>
              </w:trPr>
              <w:tc>
                <w:tcPr>
                  <w:tcW w:w="21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泥质</w:t>
                  </w:r>
                </w:p>
              </w:tc>
              <w:tc>
                <w:tcPr>
                  <w:tcW w:w="24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粘土</w:t>
                  </w:r>
                </w:p>
              </w:tc>
              <w:tc>
                <w:tcPr>
                  <w:tcW w:w="4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0.01</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0.005</w:t>
                  </w: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4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0.005</w:t>
                  </w:r>
                </w:p>
              </w:tc>
            </w:tr>
          </w:tbl>
          <w:p w:rsidR="00073A74" w:rsidRPr="00073A74" w:rsidRDefault="00073A74" w:rsidP="00073A74">
            <w:pPr>
              <w:widowControl/>
              <w:spacing w:line="432" w:lineRule="auto"/>
              <w:ind w:firstLineChars="225" w:firstLine="540"/>
              <w:jc w:val="center"/>
              <w:rPr>
                <w:rFonts w:ascii="黑体" w:eastAsia="黑体" w:hAnsi="黑体" w:cs="宋体" w:hint="eastAsia"/>
                <w:kern w:val="0"/>
                <w:sz w:val="24"/>
                <w:szCs w:val="24"/>
              </w:rPr>
            </w:pPr>
          </w:p>
          <w:p w:rsidR="00073A74" w:rsidRPr="00073A74" w:rsidRDefault="00073A74" w:rsidP="00073A74">
            <w:pPr>
              <w:widowControl/>
              <w:spacing w:line="432" w:lineRule="auto"/>
              <w:ind w:firstLineChars="225" w:firstLine="473"/>
              <w:jc w:val="center"/>
              <w:rPr>
                <w:rFonts w:ascii="黑体" w:eastAsia="黑体" w:hAnsi="黑体" w:cs="宋体" w:hint="eastAsia"/>
                <w:kern w:val="0"/>
                <w:sz w:val="24"/>
                <w:szCs w:val="24"/>
              </w:rPr>
            </w:pPr>
            <w:r w:rsidRPr="00073A74">
              <w:rPr>
                <w:rFonts w:ascii="黑体" w:eastAsia="黑体" w:hAnsi="Times New Roman" w:cs="Times New Roman" w:hint="eastAsia"/>
                <w:szCs w:val="24"/>
              </w:rPr>
              <w:br w:type="page"/>
            </w:r>
            <w:r w:rsidRPr="00073A74">
              <w:rPr>
                <w:rFonts w:ascii="黑体" w:eastAsia="黑体" w:hAnsi="黑体" w:cs="宋体" w:hint="eastAsia"/>
                <w:kern w:val="0"/>
                <w:sz w:val="24"/>
                <w:szCs w:val="24"/>
              </w:rPr>
              <w:t>附 录 I</w:t>
            </w:r>
          </w:p>
          <w:p w:rsidR="00073A74" w:rsidRPr="00073A74" w:rsidRDefault="00073A74" w:rsidP="00073A74">
            <w:pPr>
              <w:widowControl/>
              <w:spacing w:line="432" w:lineRule="auto"/>
              <w:ind w:firstLineChars="225" w:firstLine="540"/>
              <w:jc w:val="center"/>
              <w:rPr>
                <w:rFonts w:ascii="黑体" w:eastAsia="黑体" w:hAnsi="黑体" w:cs="宋体" w:hint="eastAsia"/>
                <w:kern w:val="0"/>
                <w:sz w:val="24"/>
                <w:szCs w:val="24"/>
              </w:rPr>
            </w:pPr>
            <w:r w:rsidRPr="00073A74">
              <w:rPr>
                <w:rFonts w:ascii="黑体" w:eastAsia="黑体" w:hAnsi="黑体" w:cs="宋体" w:hint="eastAsia"/>
                <w:kern w:val="0"/>
                <w:sz w:val="24"/>
                <w:szCs w:val="24"/>
              </w:rPr>
              <w:t>（资料性附录）</w:t>
            </w:r>
          </w:p>
          <w:p w:rsidR="00073A74" w:rsidRPr="00073A74" w:rsidRDefault="00073A74" w:rsidP="00073A74">
            <w:pPr>
              <w:widowControl/>
              <w:spacing w:line="432" w:lineRule="auto"/>
              <w:ind w:firstLineChars="225" w:firstLine="540"/>
              <w:jc w:val="center"/>
              <w:rPr>
                <w:rFonts w:ascii="黑体" w:eastAsia="黑体" w:hAnsi="黑体" w:cs="宋体" w:hint="eastAsia"/>
                <w:kern w:val="0"/>
                <w:sz w:val="24"/>
                <w:szCs w:val="24"/>
              </w:rPr>
            </w:pPr>
            <w:r w:rsidRPr="00073A74">
              <w:rPr>
                <w:rFonts w:ascii="黑体" w:eastAsia="黑体" w:hAnsi="黑体" w:cs="宋体" w:hint="eastAsia"/>
                <w:kern w:val="0"/>
                <w:sz w:val="24"/>
                <w:szCs w:val="24"/>
              </w:rPr>
              <w:t>特高品位确定标准</w:t>
            </w:r>
          </w:p>
          <w:p w:rsidR="00073A74" w:rsidRPr="00073A74" w:rsidRDefault="00073A74" w:rsidP="00073A74">
            <w:pPr>
              <w:widowControl/>
              <w:spacing w:line="432" w:lineRule="auto"/>
              <w:ind w:firstLineChars="200" w:firstLine="480"/>
              <w:rPr>
                <w:rFonts w:ascii="宋体" w:eastAsia="宋体" w:hAnsi="宋体" w:cs="宋体" w:hint="eastAsia"/>
                <w:kern w:val="0"/>
                <w:sz w:val="24"/>
                <w:szCs w:val="24"/>
              </w:rPr>
            </w:pP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砂矿床以单工程作为衡量特高品位的单位，以矿体内所有工程品位计算的品变化系数表示有用组分的均匀程度。特高品位的确定是看单工程品位是否超过规定的矿体平均品位的倍数（</w:t>
            </w:r>
            <w:r w:rsidRPr="00073A74">
              <w:rPr>
                <w:rFonts w:ascii="Times New Roman" w:eastAsia="宋体" w:hAnsi="Times New Roman" w:cs="Times New Roman"/>
                <w:kern w:val="0"/>
                <w:sz w:val="24"/>
                <w:szCs w:val="24"/>
              </w:rPr>
              <w:t>I.1</w:t>
            </w:r>
            <w:r w:rsidRPr="00073A74">
              <w:rPr>
                <w:rFonts w:ascii="Times New Roman" w:eastAsia="宋体" w:hAnsi="Times New Roman" w:cs="宋体" w:hint="eastAsia"/>
                <w:kern w:val="0"/>
                <w:sz w:val="24"/>
                <w:szCs w:val="24"/>
              </w:rPr>
              <w:t>），具体应结合矿体品位变化系数确定其下限值。</w:t>
            </w:r>
          </w:p>
          <w:p w:rsidR="00073A74" w:rsidRPr="00073A74" w:rsidRDefault="00073A74" w:rsidP="00073A74">
            <w:pPr>
              <w:widowControl/>
              <w:spacing w:line="432" w:lineRule="auto"/>
              <w:ind w:firstLineChars="225" w:firstLine="540"/>
              <w:jc w:val="center"/>
              <w:rPr>
                <w:rFonts w:ascii="黑体" w:eastAsia="黑体" w:hAnsi="黑体" w:cs="宋体"/>
                <w:kern w:val="0"/>
                <w:sz w:val="24"/>
                <w:szCs w:val="24"/>
              </w:rPr>
            </w:pPr>
            <w:r w:rsidRPr="00073A74">
              <w:rPr>
                <w:rFonts w:ascii="黑体" w:eastAsia="黑体" w:hAnsi="黑体" w:cs="宋体" w:hint="eastAsia"/>
                <w:kern w:val="0"/>
                <w:sz w:val="24"/>
                <w:szCs w:val="24"/>
              </w:rPr>
              <w:t>表I.1　　特高品位确定标准表</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9"/>
              <w:gridCol w:w="2520"/>
              <w:gridCol w:w="3690"/>
            </w:tblGrid>
            <w:tr w:rsidR="00073A74" w:rsidRPr="00073A74">
              <w:trPr>
                <w:trHeight w:val="397"/>
                <w:jc w:val="center"/>
              </w:trPr>
              <w:tc>
                <w:tcPr>
                  <w:tcW w:w="3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left="101" w:hangingChars="56" w:hanging="101"/>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矿体品位变化系数（</w:t>
                  </w:r>
                  <w:r w:rsidRPr="00073A74">
                    <w:rPr>
                      <w:rFonts w:ascii="Times New Roman" w:eastAsia="宋体" w:hAnsi="Times New Roman" w:cs="Times New Roman"/>
                      <w:kern w:val="0"/>
                      <w:sz w:val="18"/>
                      <w:szCs w:val="24"/>
                    </w:rPr>
                    <w:t>V</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有用组分分布的均匀程度</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特高品位的下限值为矿体平均品位的倍数</w:t>
                  </w:r>
                </w:p>
              </w:tc>
            </w:tr>
            <w:tr w:rsidR="00073A74" w:rsidRPr="00073A74">
              <w:trPr>
                <w:trHeight w:val="397"/>
                <w:jc w:val="center"/>
              </w:trPr>
              <w:tc>
                <w:tcPr>
                  <w:tcW w:w="3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100</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较均匀</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6</w:t>
                  </w:r>
                </w:p>
              </w:tc>
            </w:tr>
            <w:tr w:rsidR="00073A74" w:rsidRPr="00073A74">
              <w:trPr>
                <w:trHeight w:val="397"/>
                <w:jc w:val="center"/>
              </w:trPr>
              <w:tc>
                <w:tcPr>
                  <w:tcW w:w="3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150</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不均匀</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7</w:t>
                  </w:r>
                </w:p>
              </w:tc>
            </w:tr>
            <w:tr w:rsidR="00073A74" w:rsidRPr="00073A74">
              <w:trPr>
                <w:trHeight w:val="397"/>
                <w:jc w:val="center"/>
              </w:trPr>
              <w:tc>
                <w:tcPr>
                  <w:tcW w:w="3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150</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极不均匀</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8</w:t>
                  </w:r>
                </w:p>
              </w:tc>
            </w:tr>
            <w:tr w:rsidR="00073A74" w:rsidRPr="00073A74">
              <w:trPr>
                <w:trHeight w:val="397"/>
                <w:jc w:val="center"/>
              </w:trPr>
              <w:tc>
                <w:tcPr>
                  <w:tcW w:w="9299" w:type="dxa"/>
                  <w:gridSpan w:val="3"/>
                  <w:tcBorders>
                    <w:top w:val="single" w:sz="4" w:space="0" w:color="auto"/>
                    <w:left w:val="single" w:sz="4" w:space="0" w:color="auto"/>
                    <w:bottom w:val="single" w:sz="4" w:space="0" w:color="auto"/>
                    <w:right w:val="single" w:sz="4" w:space="0" w:color="auto"/>
                  </w:tcBorders>
                  <w:shd w:val="clear" w:color="auto" w:fill="auto"/>
                  <w:hideMark/>
                </w:tcPr>
                <w:p w:rsidR="00073A74" w:rsidRPr="00073A74" w:rsidRDefault="00073A74" w:rsidP="00073A74">
                  <w:pPr>
                    <w:widowControl/>
                    <w:spacing w:line="432" w:lineRule="auto"/>
                    <w:ind w:firstLineChars="100" w:firstLine="180"/>
                    <w:jc w:val="left"/>
                    <w:rPr>
                      <w:rFonts w:ascii="宋体" w:eastAsia="宋体" w:hAnsi="宋体" w:cs="宋体"/>
                      <w:kern w:val="0"/>
                      <w:sz w:val="18"/>
                      <w:szCs w:val="24"/>
                    </w:rPr>
                  </w:pPr>
                  <w:r w:rsidRPr="00073A74">
                    <w:rPr>
                      <w:rFonts w:ascii="Times New Roman" w:eastAsia="宋体" w:hAnsi="Times New Roman" w:cs="宋体" w:hint="eastAsia"/>
                      <w:kern w:val="0"/>
                      <w:sz w:val="18"/>
                      <w:szCs w:val="24"/>
                    </w:rPr>
                    <w:t>注：品位变化系数（</w:t>
                  </w:r>
                  <w:r w:rsidRPr="00073A74">
                    <w:rPr>
                      <w:rFonts w:ascii="Times New Roman" w:eastAsia="宋体" w:hAnsi="Times New Roman" w:cs="Times New Roman"/>
                      <w:kern w:val="0"/>
                      <w:sz w:val="18"/>
                      <w:szCs w:val="24"/>
                    </w:rPr>
                    <w:t>V</w:t>
                  </w:r>
                  <w:r w:rsidRPr="00073A74">
                    <w:rPr>
                      <w:rFonts w:ascii="Times New Roman" w:eastAsia="宋体" w:hAnsi="Times New Roman" w:cs="宋体" w:hint="eastAsia"/>
                      <w:kern w:val="0"/>
                      <w:sz w:val="18"/>
                      <w:szCs w:val="24"/>
                    </w:rPr>
                    <w:t>）的公式如下：</w:t>
                  </w:r>
                </w:p>
                <w:p w:rsidR="00073A74" w:rsidRPr="00073A74" w:rsidRDefault="00073A74" w:rsidP="00073A74">
                  <w:pPr>
                    <w:widowControl/>
                    <w:spacing w:beforeLines="50" w:afterLines="50" w:line="432" w:lineRule="auto"/>
                    <w:jc w:val="left"/>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 xml:space="preserve">　</w:t>
                  </w:r>
                  <w:r w:rsidRPr="00073A74">
                    <w:rPr>
                      <w:rFonts w:ascii="Times New Roman" w:eastAsia="宋体" w:hAnsi="Times New Roman" w:cs="Times New Roman"/>
                      <w:kern w:val="0"/>
                      <w:sz w:val="18"/>
                      <w:szCs w:val="24"/>
                    </w:rPr>
                    <w:t xml:space="preserve">                                   </w:t>
                  </w:r>
                  <w:r w:rsidRPr="00073A74">
                    <w:rPr>
                      <w:rFonts w:ascii="Times New Roman" w:eastAsia="宋体" w:hAnsi="Times New Roman" w:cs="Times New Roman"/>
                      <w:kern w:val="0"/>
                      <w:position w:val="-24"/>
                      <w:sz w:val="18"/>
                      <w:szCs w:val="24"/>
                    </w:rPr>
                    <w:t xml:space="preserve"> </w:t>
                  </w:r>
                  <w:r>
                    <w:rPr>
                      <w:rFonts w:ascii="宋体" w:eastAsia="宋体" w:hAnsi="宋体" w:cs="宋体"/>
                      <w:noProof/>
                      <w:kern w:val="0"/>
                      <w:position w:val="-24"/>
                      <w:sz w:val="18"/>
                      <w:szCs w:val="24"/>
                    </w:rPr>
                    <w:drawing>
                      <wp:inline distT="0" distB="0" distL="0" distR="0">
                        <wp:extent cx="914400" cy="390525"/>
                        <wp:effectExtent l="1905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8"/>
                                <a:srcRect/>
                                <a:stretch>
                                  <a:fillRect/>
                                </a:stretch>
                              </pic:blipFill>
                              <pic:spPr bwMode="auto">
                                <a:xfrm>
                                  <a:off x="0" y="0"/>
                                  <a:ext cx="914400" cy="390525"/>
                                </a:xfrm>
                                <a:prstGeom prst="rect">
                                  <a:avLst/>
                                </a:prstGeom>
                                <a:noFill/>
                                <a:ln w="9525">
                                  <a:noFill/>
                                  <a:miter lim="800000"/>
                                  <a:headEnd/>
                                  <a:tailEnd/>
                                </a:ln>
                              </pic:spPr>
                            </pic:pic>
                          </a:graphicData>
                        </a:graphic>
                      </wp:inline>
                    </w:drawing>
                  </w:r>
                  <w:r w:rsidRPr="00073A74">
                    <w:rPr>
                      <w:rFonts w:ascii="Times New Roman" w:eastAsia="宋体" w:hAnsi="Times New Roman" w:cs="Times New Roman"/>
                      <w:kern w:val="0"/>
                      <w:sz w:val="18"/>
                      <w:szCs w:val="24"/>
                    </w:rPr>
                    <w:t xml:space="preserve"> </w:t>
                  </w:r>
                </w:p>
                <w:p w:rsidR="00073A74" w:rsidRPr="00073A74" w:rsidRDefault="00073A74" w:rsidP="00073A74">
                  <w:pPr>
                    <w:widowControl/>
                    <w:spacing w:beforeLines="100" w:afterLines="100" w:line="432" w:lineRule="auto"/>
                    <w:jc w:val="left"/>
                    <w:rPr>
                      <w:rFonts w:ascii="宋体" w:eastAsia="宋体" w:hAnsi="宋体" w:cs="宋体"/>
                      <w:kern w:val="0"/>
                      <w:sz w:val="18"/>
                      <w:szCs w:val="24"/>
                    </w:rPr>
                  </w:pPr>
                  <w:r w:rsidRPr="00073A74">
                    <w:rPr>
                      <w:rFonts w:ascii="Times New Roman" w:eastAsia="宋体" w:hAnsi="Times New Roman" w:cs="宋体" w:hint="eastAsia"/>
                      <w:kern w:val="0"/>
                      <w:sz w:val="18"/>
                      <w:szCs w:val="24"/>
                    </w:rPr>
                    <w:t xml:space="preserve">　　　　　　　　　</w:t>
                  </w:r>
                  <w:r w:rsidRPr="00073A74">
                    <w:rPr>
                      <w:rFonts w:ascii="Times New Roman" w:eastAsia="宋体" w:hAnsi="Times New Roman" w:cs="Times New Roman"/>
                      <w:kern w:val="0"/>
                      <w:position w:val="-26"/>
                      <w:sz w:val="18"/>
                      <w:szCs w:val="24"/>
                    </w:rPr>
                    <w:t xml:space="preserve"> </w:t>
                  </w:r>
                  <w:r>
                    <w:rPr>
                      <w:rFonts w:ascii="宋体" w:eastAsia="宋体" w:hAnsi="宋体" w:cs="宋体"/>
                      <w:noProof/>
                      <w:kern w:val="0"/>
                      <w:position w:val="-26"/>
                      <w:sz w:val="18"/>
                      <w:szCs w:val="24"/>
                    </w:rPr>
                    <w:drawing>
                      <wp:inline distT="0" distB="0" distL="0" distR="0">
                        <wp:extent cx="1343025" cy="447675"/>
                        <wp:effectExtent l="19050" t="0" r="9525"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9"/>
                                <a:srcRect/>
                                <a:stretch>
                                  <a:fillRect/>
                                </a:stretch>
                              </pic:blipFill>
                              <pic:spPr bwMode="auto">
                                <a:xfrm>
                                  <a:off x="0" y="0"/>
                                  <a:ext cx="1343025" cy="447675"/>
                                </a:xfrm>
                                <a:prstGeom prst="rect">
                                  <a:avLst/>
                                </a:prstGeom>
                                <a:noFill/>
                                <a:ln w="9525">
                                  <a:noFill/>
                                  <a:miter lim="800000"/>
                                  <a:headEnd/>
                                  <a:tailEnd/>
                                </a:ln>
                              </pic:spPr>
                            </pic:pic>
                          </a:graphicData>
                        </a:graphic>
                      </wp:inline>
                    </w:drawing>
                  </w:r>
                  <w:r w:rsidRPr="00073A74">
                    <w:rPr>
                      <w:rFonts w:ascii="Times New Roman" w:eastAsia="宋体" w:hAnsi="Times New Roman" w:cs="Times New Roman"/>
                      <w:kern w:val="0"/>
                      <w:sz w:val="18"/>
                      <w:szCs w:val="24"/>
                    </w:rPr>
                    <w:t xml:space="preserve">              </w:t>
                  </w:r>
                  <w:r>
                    <w:rPr>
                      <w:rFonts w:ascii="宋体" w:eastAsia="宋体" w:hAnsi="宋体" w:cs="宋体"/>
                      <w:noProof/>
                      <w:kern w:val="0"/>
                      <w:position w:val="-10"/>
                      <w:sz w:val="18"/>
                      <w:szCs w:val="24"/>
                    </w:rPr>
                    <w:drawing>
                      <wp:inline distT="0" distB="0" distL="0" distR="0">
                        <wp:extent cx="609600" cy="219075"/>
                        <wp:effectExtent l="1905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0"/>
                                <a:srcRect/>
                                <a:stretch>
                                  <a:fillRect/>
                                </a:stretch>
                              </pic:blipFill>
                              <pic:spPr bwMode="auto">
                                <a:xfrm>
                                  <a:off x="0" y="0"/>
                                  <a:ext cx="609600" cy="219075"/>
                                </a:xfrm>
                                <a:prstGeom prst="rect">
                                  <a:avLst/>
                                </a:prstGeom>
                                <a:noFill/>
                                <a:ln w="9525">
                                  <a:noFill/>
                                  <a:miter lim="800000"/>
                                  <a:headEnd/>
                                  <a:tailEnd/>
                                </a:ln>
                              </pic:spPr>
                            </pic:pic>
                          </a:graphicData>
                        </a:graphic>
                      </wp:inline>
                    </w:drawing>
                  </w:r>
                </w:p>
                <w:p w:rsidR="00073A74" w:rsidRPr="00073A74" w:rsidRDefault="00073A74" w:rsidP="00073A74">
                  <w:pPr>
                    <w:widowControl/>
                    <w:spacing w:line="432" w:lineRule="auto"/>
                    <w:jc w:val="left"/>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lastRenderedPageBreak/>
                    <w:t xml:space="preserve">                  </w:t>
                  </w:r>
                </w:p>
                <w:p w:rsidR="00073A74" w:rsidRPr="00073A74" w:rsidRDefault="00073A74" w:rsidP="00073A74">
                  <w:pPr>
                    <w:widowControl/>
                    <w:spacing w:beforeLines="50" w:afterLines="50" w:line="432" w:lineRule="auto"/>
                    <w:ind w:firstLineChars="900" w:firstLine="1620"/>
                    <w:jc w:val="left"/>
                    <w:rPr>
                      <w:rFonts w:ascii="宋体" w:eastAsia="宋体" w:hAnsi="宋体" w:cs="宋体"/>
                      <w:kern w:val="0"/>
                      <w:sz w:val="18"/>
                      <w:szCs w:val="24"/>
                    </w:rPr>
                  </w:pPr>
                  <w:r>
                    <w:rPr>
                      <w:rFonts w:ascii="宋体" w:eastAsia="宋体" w:hAnsi="宋体" w:cs="宋体"/>
                      <w:noProof/>
                      <w:kern w:val="0"/>
                      <w:position w:val="-26"/>
                      <w:sz w:val="18"/>
                      <w:szCs w:val="24"/>
                    </w:rPr>
                    <w:drawing>
                      <wp:inline distT="0" distB="0" distL="0" distR="0">
                        <wp:extent cx="1285875" cy="447675"/>
                        <wp:effectExtent l="19050" t="0" r="9525"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1"/>
                                <a:srcRect/>
                                <a:stretch>
                                  <a:fillRect/>
                                </a:stretch>
                              </pic:blipFill>
                              <pic:spPr bwMode="auto">
                                <a:xfrm>
                                  <a:off x="0" y="0"/>
                                  <a:ext cx="1285875" cy="447675"/>
                                </a:xfrm>
                                <a:prstGeom prst="rect">
                                  <a:avLst/>
                                </a:prstGeom>
                                <a:noFill/>
                                <a:ln w="9525">
                                  <a:noFill/>
                                  <a:miter lim="800000"/>
                                  <a:headEnd/>
                                  <a:tailEnd/>
                                </a:ln>
                              </pic:spPr>
                            </pic:pic>
                          </a:graphicData>
                        </a:graphic>
                      </wp:inline>
                    </w:drawing>
                  </w:r>
                  <w:r w:rsidRPr="00073A74">
                    <w:rPr>
                      <w:rFonts w:ascii="Times New Roman" w:eastAsia="宋体" w:hAnsi="Times New Roman" w:cs="Times New Roman"/>
                      <w:kern w:val="0"/>
                      <w:sz w:val="18"/>
                      <w:szCs w:val="24"/>
                    </w:rPr>
                    <w:t xml:space="preserve">               </w:t>
                  </w:r>
                  <w:r>
                    <w:rPr>
                      <w:rFonts w:ascii="宋体" w:eastAsia="宋体" w:hAnsi="宋体" w:cs="宋体"/>
                      <w:noProof/>
                      <w:kern w:val="0"/>
                      <w:position w:val="-10"/>
                      <w:sz w:val="18"/>
                      <w:szCs w:val="24"/>
                    </w:rPr>
                    <w:drawing>
                      <wp:inline distT="0" distB="0" distL="0" distR="0">
                        <wp:extent cx="609600" cy="219075"/>
                        <wp:effectExtent l="1905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2"/>
                                <a:srcRect/>
                                <a:stretch>
                                  <a:fillRect/>
                                </a:stretch>
                              </pic:blipFill>
                              <pic:spPr bwMode="auto">
                                <a:xfrm>
                                  <a:off x="0" y="0"/>
                                  <a:ext cx="609600" cy="219075"/>
                                </a:xfrm>
                                <a:prstGeom prst="rect">
                                  <a:avLst/>
                                </a:prstGeom>
                                <a:noFill/>
                                <a:ln w="9525">
                                  <a:noFill/>
                                  <a:miter lim="800000"/>
                                  <a:headEnd/>
                                  <a:tailEnd/>
                                </a:ln>
                              </pic:spPr>
                            </pic:pic>
                          </a:graphicData>
                        </a:graphic>
                      </wp:inline>
                    </w:drawing>
                  </w:r>
                </w:p>
              </w:tc>
            </w:tr>
            <w:tr w:rsidR="00073A74" w:rsidRPr="00073A74">
              <w:trPr>
                <w:trHeight w:val="397"/>
                <w:jc w:val="center"/>
              </w:trPr>
              <w:tc>
                <w:tcPr>
                  <w:tcW w:w="929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firstLineChars="200" w:firstLine="360"/>
                    <w:jc w:val="left"/>
                    <w:rPr>
                      <w:rFonts w:ascii="宋体" w:eastAsia="宋体" w:hAnsi="宋体" w:cs="宋体"/>
                      <w:kern w:val="0"/>
                      <w:sz w:val="18"/>
                      <w:szCs w:val="24"/>
                    </w:rPr>
                  </w:pPr>
                  <w:r w:rsidRPr="00073A74">
                    <w:rPr>
                      <w:rFonts w:ascii="Times New Roman" w:eastAsia="宋体" w:hAnsi="Times New Roman" w:cs="宋体" w:hint="eastAsia"/>
                      <w:kern w:val="0"/>
                      <w:sz w:val="18"/>
                      <w:szCs w:val="24"/>
                    </w:rPr>
                    <w:lastRenderedPageBreak/>
                    <w:t>式中：</w:t>
                  </w:r>
                </w:p>
                <w:p w:rsidR="00073A74" w:rsidRPr="00073A74" w:rsidRDefault="00073A74" w:rsidP="00073A74">
                  <w:pPr>
                    <w:widowControl/>
                    <w:spacing w:line="432" w:lineRule="auto"/>
                    <w:ind w:firstLineChars="300" w:firstLine="540"/>
                    <w:jc w:val="left"/>
                    <w:rPr>
                      <w:rFonts w:ascii="宋体" w:eastAsia="宋体" w:hAnsi="宋体" w:cs="宋体"/>
                      <w:kern w:val="0"/>
                      <w:sz w:val="18"/>
                      <w:szCs w:val="24"/>
                    </w:rPr>
                  </w:pPr>
                  <w:r w:rsidRPr="00073A74">
                    <w:rPr>
                      <w:rFonts w:ascii="Times New Roman" w:eastAsia="宋体" w:hAnsi="Times New Roman" w:cs="Times New Roman"/>
                      <w:kern w:val="0"/>
                      <w:sz w:val="18"/>
                      <w:szCs w:val="24"/>
                    </w:rPr>
                    <w:t>V</w:t>
                  </w:r>
                  <w:r w:rsidRPr="00073A74">
                    <w:rPr>
                      <w:rFonts w:ascii="Times New Roman" w:eastAsia="宋体" w:hAnsi="Times New Roman" w:cs="宋体" w:hint="eastAsia"/>
                      <w:kern w:val="0"/>
                      <w:sz w:val="18"/>
                      <w:szCs w:val="24"/>
                    </w:rPr>
                    <w:t>——品位变化系数；δ——品位均方差；</w:t>
                  </w:r>
                  <w:r w:rsidRPr="00073A74">
                    <w:rPr>
                      <w:rFonts w:ascii="Times New Roman" w:eastAsia="宋体" w:hAnsi="Times New Roman" w:cs="Times New Roman"/>
                      <w:kern w:val="0"/>
                      <w:position w:val="-6"/>
                      <w:sz w:val="18"/>
                      <w:szCs w:val="24"/>
                    </w:rPr>
                    <w:t xml:space="preserve"> </w:t>
                  </w:r>
                  <w:r>
                    <w:rPr>
                      <w:rFonts w:ascii="宋体" w:eastAsia="宋体" w:hAnsi="宋体" w:cs="宋体"/>
                      <w:noProof/>
                      <w:kern w:val="0"/>
                      <w:position w:val="-6"/>
                      <w:sz w:val="18"/>
                      <w:szCs w:val="24"/>
                    </w:rPr>
                    <w:drawing>
                      <wp:inline distT="0" distB="0" distL="0" distR="0">
                        <wp:extent cx="142875" cy="161925"/>
                        <wp:effectExtent l="19050" t="0" r="9525"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3"/>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073A74">
                    <w:rPr>
                      <w:rFonts w:ascii="Times New Roman" w:eastAsia="宋体" w:hAnsi="Times New Roman" w:cs="宋体" w:hint="eastAsia"/>
                      <w:kern w:val="0"/>
                      <w:sz w:val="18"/>
                      <w:szCs w:val="24"/>
                    </w:rPr>
                    <w:t>——品位算术平均值；</w:t>
                  </w:r>
                  <w:r w:rsidRPr="00073A74">
                    <w:rPr>
                      <w:rFonts w:ascii="Times New Roman" w:eastAsia="宋体" w:hAnsi="Times New Roman" w:cs="Times New Roman"/>
                      <w:kern w:val="0"/>
                      <w:sz w:val="18"/>
                      <w:szCs w:val="24"/>
                    </w:rPr>
                    <w:t>x</w:t>
                  </w:r>
                  <w:r w:rsidRPr="00073A74">
                    <w:rPr>
                      <w:rFonts w:ascii="Times New Roman" w:eastAsia="宋体" w:hAnsi="Times New Roman" w:cs="Times New Roman"/>
                      <w:kern w:val="0"/>
                      <w:sz w:val="18"/>
                      <w:szCs w:val="24"/>
                      <w:vertAlign w:val="subscript"/>
                    </w:rPr>
                    <w:t>i</w:t>
                  </w:r>
                  <w:r w:rsidRPr="00073A74">
                    <w:rPr>
                      <w:rFonts w:ascii="Times New Roman" w:eastAsia="宋体" w:hAnsi="Times New Roman" w:cs="宋体" w:hint="eastAsia"/>
                      <w:kern w:val="0"/>
                      <w:sz w:val="18"/>
                      <w:szCs w:val="24"/>
                    </w:rPr>
                    <w:t>——单工程品位；</w:t>
                  </w:r>
                </w:p>
                <w:p w:rsidR="00073A74" w:rsidRPr="00073A74" w:rsidRDefault="00073A74" w:rsidP="00073A74">
                  <w:pPr>
                    <w:widowControl/>
                    <w:spacing w:line="432" w:lineRule="auto"/>
                    <w:ind w:firstLineChars="300" w:firstLine="540"/>
                    <w:jc w:val="left"/>
                    <w:rPr>
                      <w:rFonts w:ascii="宋体" w:eastAsia="宋体" w:hAnsi="宋体" w:cs="宋体"/>
                      <w:kern w:val="0"/>
                      <w:sz w:val="18"/>
                      <w:szCs w:val="24"/>
                    </w:rPr>
                  </w:pPr>
                  <w:r w:rsidRPr="00073A74">
                    <w:rPr>
                      <w:rFonts w:ascii="Times New Roman" w:eastAsia="宋体" w:hAnsi="Times New Roman" w:cs="Times New Roman"/>
                      <w:kern w:val="0"/>
                      <w:sz w:val="18"/>
                      <w:szCs w:val="24"/>
                    </w:rPr>
                    <w:t>n</w:t>
                  </w:r>
                  <w:r w:rsidRPr="00073A74">
                    <w:rPr>
                      <w:rFonts w:ascii="Times New Roman" w:eastAsia="宋体" w:hAnsi="Times New Roman" w:cs="宋体" w:hint="eastAsia"/>
                      <w:kern w:val="0"/>
                      <w:sz w:val="18"/>
                      <w:szCs w:val="24"/>
                    </w:rPr>
                    <w:t>——矿体内工程数。</w:t>
                  </w:r>
                </w:p>
              </w:tc>
            </w:tr>
          </w:tbl>
          <w:p w:rsidR="00073A74" w:rsidRPr="00073A74" w:rsidRDefault="00073A74" w:rsidP="00073A74">
            <w:pPr>
              <w:widowControl/>
              <w:spacing w:line="432" w:lineRule="auto"/>
              <w:ind w:firstLineChars="225" w:firstLine="540"/>
              <w:jc w:val="center"/>
              <w:rPr>
                <w:rFonts w:ascii="黑体" w:eastAsia="黑体" w:hAnsi="黑体" w:cs="宋体" w:hint="eastAsia"/>
                <w:kern w:val="0"/>
                <w:sz w:val="24"/>
                <w:szCs w:val="24"/>
              </w:rPr>
            </w:pPr>
          </w:p>
          <w:p w:rsidR="00073A74" w:rsidRPr="00073A74" w:rsidRDefault="00073A74" w:rsidP="00073A74">
            <w:pPr>
              <w:widowControl/>
              <w:spacing w:line="432" w:lineRule="auto"/>
              <w:ind w:firstLineChars="225" w:firstLine="473"/>
              <w:jc w:val="center"/>
              <w:rPr>
                <w:rFonts w:ascii="黑体" w:eastAsia="黑体" w:hAnsi="黑体" w:cs="宋体" w:hint="eastAsia"/>
                <w:kern w:val="0"/>
                <w:sz w:val="24"/>
                <w:szCs w:val="24"/>
              </w:rPr>
            </w:pPr>
            <w:r w:rsidRPr="00073A74">
              <w:rPr>
                <w:rFonts w:ascii="黑体" w:eastAsia="黑体" w:hAnsi="Times New Roman" w:cs="Times New Roman" w:hint="eastAsia"/>
                <w:szCs w:val="24"/>
              </w:rPr>
              <w:br w:type="page"/>
            </w:r>
            <w:r w:rsidRPr="00073A74">
              <w:rPr>
                <w:rFonts w:ascii="黑体" w:eastAsia="黑体" w:hAnsi="黑体" w:cs="宋体" w:hint="eastAsia"/>
                <w:kern w:val="0"/>
                <w:sz w:val="24"/>
                <w:szCs w:val="24"/>
              </w:rPr>
              <w:t>附 录 J</w:t>
            </w:r>
          </w:p>
          <w:p w:rsidR="00073A74" w:rsidRPr="00073A74" w:rsidRDefault="00073A74" w:rsidP="00073A74">
            <w:pPr>
              <w:widowControl/>
              <w:spacing w:line="432" w:lineRule="auto"/>
              <w:ind w:firstLineChars="225" w:firstLine="540"/>
              <w:jc w:val="center"/>
              <w:rPr>
                <w:rFonts w:ascii="黑体" w:eastAsia="黑体" w:hAnsi="黑体" w:cs="宋体" w:hint="eastAsia"/>
                <w:kern w:val="0"/>
                <w:sz w:val="24"/>
                <w:szCs w:val="24"/>
              </w:rPr>
            </w:pPr>
            <w:r w:rsidRPr="00073A74">
              <w:rPr>
                <w:rFonts w:ascii="黑体" w:eastAsia="黑体" w:hAnsi="黑体" w:cs="宋体" w:hint="eastAsia"/>
                <w:kern w:val="0"/>
                <w:sz w:val="24"/>
                <w:szCs w:val="24"/>
              </w:rPr>
              <w:t>（资料性附录）</w:t>
            </w:r>
          </w:p>
          <w:p w:rsidR="00073A74" w:rsidRPr="00073A74" w:rsidRDefault="00073A74" w:rsidP="00073A74">
            <w:pPr>
              <w:widowControl/>
              <w:spacing w:line="432" w:lineRule="auto"/>
              <w:ind w:firstLineChars="225" w:firstLine="540"/>
              <w:jc w:val="center"/>
              <w:rPr>
                <w:rFonts w:ascii="黑体" w:eastAsia="黑体" w:hAnsi="黑体" w:cs="宋体" w:hint="eastAsia"/>
                <w:kern w:val="0"/>
                <w:sz w:val="24"/>
                <w:szCs w:val="24"/>
              </w:rPr>
            </w:pPr>
            <w:r w:rsidRPr="00073A74">
              <w:rPr>
                <w:rFonts w:ascii="黑体" w:eastAsia="黑体" w:hAnsi="黑体" w:cs="宋体" w:hint="eastAsia"/>
                <w:kern w:val="0"/>
                <w:sz w:val="24"/>
                <w:szCs w:val="24"/>
              </w:rPr>
              <w:t>一般工业指标</w:t>
            </w:r>
          </w:p>
          <w:p w:rsidR="00073A74" w:rsidRPr="00073A74" w:rsidRDefault="00073A74" w:rsidP="00073A74">
            <w:pPr>
              <w:widowControl/>
              <w:spacing w:line="432" w:lineRule="auto"/>
              <w:ind w:firstLineChars="225" w:firstLine="540"/>
              <w:jc w:val="center"/>
              <w:rPr>
                <w:rFonts w:ascii="宋体" w:eastAsia="宋体" w:hAnsi="宋体" w:cs="宋体" w:hint="eastAsia"/>
                <w:kern w:val="0"/>
                <w:sz w:val="24"/>
                <w:szCs w:val="24"/>
              </w:rPr>
            </w:pPr>
          </w:p>
          <w:p w:rsidR="00073A74" w:rsidRPr="00073A74" w:rsidRDefault="00073A74" w:rsidP="00073A74">
            <w:pPr>
              <w:widowControl/>
              <w:spacing w:line="432" w:lineRule="auto"/>
              <w:ind w:firstLineChars="225" w:firstLine="540"/>
              <w:jc w:val="center"/>
              <w:rPr>
                <w:rFonts w:ascii="黑体" w:eastAsia="黑体" w:hAnsi="黑体" w:cs="宋体"/>
                <w:kern w:val="0"/>
                <w:sz w:val="24"/>
                <w:szCs w:val="24"/>
              </w:rPr>
            </w:pPr>
            <w:r w:rsidRPr="00073A74">
              <w:rPr>
                <w:rFonts w:ascii="黑体" w:eastAsia="黑体" w:hAnsi="黑体" w:cs="宋体" w:hint="eastAsia"/>
                <w:kern w:val="0"/>
                <w:sz w:val="24"/>
                <w:szCs w:val="24"/>
              </w:rPr>
              <w:t>表J.1　金红石及钛铁矿砂矿一般工业指标参考表</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3"/>
              <w:gridCol w:w="1854"/>
              <w:gridCol w:w="1854"/>
              <w:gridCol w:w="1854"/>
              <w:gridCol w:w="1854"/>
            </w:tblGrid>
            <w:tr w:rsidR="00073A74" w:rsidRPr="00073A74">
              <w:trPr>
                <w:trHeight w:val="397"/>
                <w:jc w:val="center"/>
              </w:trPr>
              <w:tc>
                <w:tcPr>
                  <w:tcW w:w="1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砂矿名称</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jc w:val="left"/>
                    <w:rPr>
                      <w:rFonts w:ascii="ˎ̥" w:eastAsia="宋体" w:hAnsi="ˎ̥" w:cs="宋体"/>
                      <w:kern w:val="0"/>
                      <w:sz w:val="20"/>
                      <w:szCs w:val="24"/>
                    </w:rPr>
                  </w:pPr>
                  <w:r w:rsidRPr="00073A74">
                    <w:rPr>
                      <w:rFonts w:ascii="Times New Roman" w:eastAsia="宋体" w:hAnsi="Times New Roman" w:cs="宋体" w:hint="eastAsia"/>
                      <w:kern w:val="0"/>
                      <w:sz w:val="20"/>
                      <w:szCs w:val="24"/>
                    </w:rPr>
                    <w:t>边界品位</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kg</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Times New Roman"/>
                      <w:kern w:val="0"/>
                      <w:sz w:val="18"/>
                      <w:szCs w:val="24"/>
                      <w:vertAlign w:val="superscript"/>
                    </w:rPr>
                    <w:t>3</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jc w:val="left"/>
                    <w:rPr>
                      <w:rFonts w:ascii="ˎ̥" w:eastAsia="宋体" w:hAnsi="ˎ̥" w:cs="宋体"/>
                      <w:kern w:val="0"/>
                      <w:sz w:val="20"/>
                      <w:szCs w:val="24"/>
                    </w:rPr>
                  </w:pPr>
                  <w:r w:rsidRPr="00073A74">
                    <w:rPr>
                      <w:rFonts w:ascii="Times New Roman" w:eastAsia="宋体" w:hAnsi="Times New Roman" w:cs="宋体" w:hint="eastAsia"/>
                      <w:kern w:val="0"/>
                      <w:sz w:val="20"/>
                      <w:szCs w:val="24"/>
                    </w:rPr>
                    <w:t>最低工业品位</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kg</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Times New Roman"/>
                      <w:kern w:val="0"/>
                      <w:sz w:val="18"/>
                      <w:szCs w:val="24"/>
                      <w:vertAlign w:val="superscript"/>
                    </w:rPr>
                    <w:t>3</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可采厚度</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m</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夹石剔除厚度</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m</w:t>
                  </w:r>
                </w:p>
              </w:tc>
            </w:tr>
            <w:tr w:rsidR="00073A74" w:rsidRPr="00073A74">
              <w:trPr>
                <w:trHeight w:val="397"/>
                <w:jc w:val="center"/>
              </w:trPr>
              <w:tc>
                <w:tcPr>
                  <w:tcW w:w="1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金红石（矿物）</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0.5</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（剥采比≤</w:t>
                  </w:r>
                  <w:r w:rsidRPr="00073A74">
                    <w:rPr>
                      <w:rFonts w:ascii="Times New Roman" w:eastAsia="宋体" w:hAnsi="Times New Roman" w:cs="Times New Roman"/>
                      <w:kern w:val="0"/>
                      <w:sz w:val="18"/>
                      <w:szCs w:val="24"/>
                    </w:rPr>
                    <w:t>4</w:t>
                  </w:r>
                  <w:r w:rsidRPr="00073A74">
                    <w:rPr>
                      <w:rFonts w:ascii="Times New Roman" w:eastAsia="宋体" w:hAnsi="Times New Roman" w:cs="宋体" w:hint="eastAsia"/>
                      <w:kern w:val="0"/>
                      <w:sz w:val="18"/>
                      <w:szCs w:val="24"/>
                    </w:rPr>
                    <w:t>）</w:t>
                  </w:r>
                </w:p>
              </w:tc>
            </w:tr>
            <w:tr w:rsidR="00073A74" w:rsidRPr="00073A74">
              <w:trPr>
                <w:trHeight w:val="397"/>
                <w:jc w:val="center"/>
              </w:trPr>
              <w:tc>
                <w:tcPr>
                  <w:tcW w:w="1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钛铁矿（矿物）</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15</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0.5</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0.5</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w:t>
                  </w:r>
                </w:p>
              </w:tc>
            </w:tr>
          </w:tbl>
          <w:p w:rsidR="00073A74" w:rsidRPr="00073A74" w:rsidRDefault="00073A74" w:rsidP="00073A74">
            <w:pPr>
              <w:widowControl/>
              <w:spacing w:line="432" w:lineRule="auto"/>
              <w:ind w:firstLineChars="225" w:firstLine="540"/>
              <w:jc w:val="center"/>
              <w:rPr>
                <w:rFonts w:ascii="黑体" w:eastAsia="黑体" w:hAnsi="黑体" w:cs="宋体" w:hint="eastAsia"/>
                <w:kern w:val="0"/>
                <w:sz w:val="24"/>
                <w:szCs w:val="24"/>
              </w:rPr>
            </w:pPr>
            <w:r w:rsidRPr="00073A74">
              <w:rPr>
                <w:rFonts w:ascii="黑体" w:eastAsia="黑体" w:hAnsi="黑体" w:cs="宋体" w:hint="eastAsia"/>
                <w:kern w:val="0"/>
                <w:sz w:val="24"/>
                <w:szCs w:val="24"/>
              </w:rPr>
              <w:t>表J.2  砂锡矿一般工业指标参考表</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0"/>
              <w:gridCol w:w="2716"/>
              <w:gridCol w:w="4303"/>
            </w:tblGrid>
            <w:tr w:rsidR="00073A74" w:rsidRPr="00073A74">
              <w:trPr>
                <w:trHeight w:val="397"/>
                <w:jc w:val="center"/>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项</w:t>
                  </w:r>
                  <w:r w:rsidRPr="00073A74">
                    <w:rPr>
                      <w:rFonts w:ascii="Times New Roman" w:eastAsia="宋体" w:hAnsi="Times New Roman" w:cs="Times New Roman"/>
                      <w:kern w:val="0"/>
                      <w:sz w:val="18"/>
                      <w:szCs w:val="24"/>
                    </w:rPr>
                    <w:t xml:space="preserve"> </w:t>
                  </w:r>
                  <w:r w:rsidRPr="00073A74">
                    <w:rPr>
                      <w:rFonts w:ascii="Times New Roman" w:eastAsia="宋体" w:hAnsi="Times New Roman" w:cs="宋体" w:hint="eastAsia"/>
                      <w:kern w:val="0"/>
                      <w:sz w:val="18"/>
                      <w:szCs w:val="24"/>
                    </w:rPr>
                    <w:t>目</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用化学分析法确定品位</w:t>
                  </w:r>
                </w:p>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（锡石中锡）</w:t>
                  </w:r>
                </w:p>
              </w:tc>
              <w:tc>
                <w:tcPr>
                  <w:tcW w:w="4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有淘洗法确定锡石含量</w:t>
                  </w:r>
                </w:p>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（锡石纯度：</w:t>
                  </w:r>
                  <w:r w:rsidRPr="00073A74">
                    <w:rPr>
                      <w:rFonts w:ascii="Times New Roman" w:eastAsia="宋体" w:hAnsi="Times New Roman" w:cs="Times New Roman"/>
                      <w:kern w:val="0"/>
                      <w:sz w:val="18"/>
                      <w:szCs w:val="24"/>
                    </w:rPr>
                    <w:t>Sn</w:t>
                  </w:r>
                  <w:r w:rsidRPr="00073A74">
                    <w:rPr>
                      <w:rFonts w:ascii="Times New Roman" w:eastAsia="宋体" w:hAnsi="Times New Roman" w:cs="宋体" w:hint="eastAsia"/>
                      <w:kern w:val="0"/>
                      <w:sz w:val="18"/>
                      <w:szCs w:val="24"/>
                    </w:rPr>
                    <w:t>的质量分数≥</w:t>
                  </w:r>
                  <w:r w:rsidRPr="00073A74">
                    <w:rPr>
                      <w:rFonts w:ascii="Times New Roman" w:eastAsia="宋体" w:hAnsi="Times New Roman" w:cs="Times New Roman"/>
                      <w:kern w:val="0"/>
                      <w:sz w:val="18"/>
                      <w:szCs w:val="24"/>
                    </w:rPr>
                    <w:t>60%</w:t>
                  </w:r>
                  <w:r w:rsidRPr="00073A74">
                    <w:rPr>
                      <w:rFonts w:ascii="Times New Roman" w:eastAsia="宋体" w:hAnsi="Times New Roman" w:cs="宋体" w:hint="eastAsia"/>
                      <w:kern w:val="0"/>
                      <w:sz w:val="18"/>
                      <w:szCs w:val="24"/>
                    </w:rPr>
                    <w:t>）</w:t>
                  </w:r>
                </w:p>
              </w:tc>
            </w:tr>
            <w:tr w:rsidR="00073A74" w:rsidRPr="00073A74">
              <w:trPr>
                <w:trHeight w:val="397"/>
                <w:jc w:val="center"/>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边界品位</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Sn</w:t>
                  </w:r>
                  <w:r w:rsidRPr="00073A74">
                    <w:rPr>
                      <w:rFonts w:ascii="Times New Roman" w:eastAsia="宋体" w:hAnsi="Times New Roman" w:cs="宋体" w:hint="eastAsia"/>
                      <w:kern w:val="0"/>
                      <w:sz w:val="18"/>
                      <w:szCs w:val="24"/>
                    </w:rPr>
                    <w:t>的质量分数</w:t>
                  </w:r>
                  <w:r w:rsidRPr="00073A74">
                    <w:rPr>
                      <w:rFonts w:ascii="Times New Roman" w:eastAsia="宋体" w:hAnsi="Times New Roman" w:cs="Times New Roman"/>
                      <w:kern w:val="0"/>
                      <w:sz w:val="18"/>
                      <w:szCs w:val="24"/>
                    </w:rPr>
                    <w:t>0.02%</w:t>
                  </w:r>
                </w:p>
              </w:tc>
              <w:tc>
                <w:tcPr>
                  <w:tcW w:w="4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锡石</w:t>
                  </w:r>
                  <w:r w:rsidRPr="00073A74">
                    <w:rPr>
                      <w:rFonts w:ascii="Times New Roman" w:eastAsia="宋体" w:hAnsi="Times New Roman" w:cs="Times New Roman"/>
                      <w:kern w:val="0"/>
                      <w:sz w:val="18"/>
                      <w:szCs w:val="24"/>
                    </w:rPr>
                    <w:t>100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150 g</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Times New Roman"/>
                      <w:kern w:val="0"/>
                      <w:sz w:val="18"/>
                      <w:szCs w:val="24"/>
                      <w:vertAlign w:val="superscript"/>
                    </w:rPr>
                    <w:t>3</w:t>
                  </w:r>
                </w:p>
              </w:tc>
            </w:tr>
            <w:tr w:rsidR="00073A74" w:rsidRPr="00073A74">
              <w:trPr>
                <w:trHeight w:val="397"/>
                <w:jc w:val="center"/>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最低工业品位</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Sn</w:t>
                  </w:r>
                  <w:r w:rsidRPr="00073A74">
                    <w:rPr>
                      <w:rFonts w:ascii="Times New Roman" w:eastAsia="宋体" w:hAnsi="Times New Roman" w:cs="宋体" w:hint="eastAsia"/>
                      <w:kern w:val="0"/>
                      <w:sz w:val="18"/>
                      <w:szCs w:val="24"/>
                    </w:rPr>
                    <w:t>的质量分数</w:t>
                  </w:r>
                  <w:r w:rsidRPr="00073A74">
                    <w:rPr>
                      <w:rFonts w:ascii="Times New Roman" w:eastAsia="宋体" w:hAnsi="Times New Roman" w:cs="Times New Roman"/>
                      <w:kern w:val="0"/>
                      <w:sz w:val="18"/>
                      <w:szCs w:val="24"/>
                    </w:rPr>
                    <w:t>0.04%</w:t>
                  </w:r>
                </w:p>
              </w:tc>
              <w:tc>
                <w:tcPr>
                  <w:tcW w:w="4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锡石</w:t>
                  </w:r>
                  <w:r w:rsidRPr="00073A74">
                    <w:rPr>
                      <w:rFonts w:ascii="Times New Roman" w:eastAsia="宋体" w:hAnsi="Times New Roman" w:cs="Times New Roman"/>
                      <w:kern w:val="0"/>
                      <w:sz w:val="18"/>
                      <w:szCs w:val="24"/>
                    </w:rPr>
                    <w:t>200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300 g</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Times New Roman"/>
                      <w:kern w:val="0"/>
                      <w:sz w:val="18"/>
                      <w:szCs w:val="24"/>
                      <w:vertAlign w:val="superscript"/>
                    </w:rPr>
                    <w:t>3</w:t>
                  </w:r>
                </w:p>
              </w:tc>
            </w:tr>
            <w:tr w:rsidR="00073A74" w:rsidRPr="00073A74">
              <w:trPr>
                <w:trHeight w:val="397"/>
                <w:jc w:val="center"/>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可采厚度</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m</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0.5</w:t>
                  </w:r>
                </w:p>
              </w:tc>
              <w:tc>
                <w:tcPr>
                  <w:tcW w:w="4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0.5</w:t>
                  </w:r>
                </w:p>
              </w:tc>
            </w:tr>
            <w:tr w:rsidR="00073A74" w:rsidRPr="00073A74">
              <w:trPr>
                <w:trHeight w:val="397"/>
                <w:jc w:val="center"/>
              </w:trPr>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夹石剔除厚度</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lastRenderedPageBreak/>
                    <w:t>m</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lastRenderedPageBreak/>
                    <w:t>≥</w:t>
                  </w:r>
                  <w:r w:rsidRPr="00073A74">
                    <w:rPr>
                      <w:rFonts w:ascii="Times New Roman" w:eastAsia="宋体" w:hAnsi="Times New Roman" w:cs="Times New Roman"/>
                      <w:kern w:val="0"/>
                      <w:sz w:val="18"/>
                      <w:szCs w:val="24"/>
                    </w:rPr>
                    <w:t>2</w:t>
                  </w:r>
                </w:p>
              </w:tc>
              <w:tc>
                <w:tcPr>
                  <w:tcW w:w="43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2</w:t>
                  </w:r>
                </w:p>
              </w:tc>
            </w:tr>
            <w:tr w:rsidR="00073A74" w:rsidRPr="00073A74">
              <w:trPr>
                <w:trHeight w:val="397"/>
                <w:jc w:val="center"/>
              </w:trPr>
              <w:tc>
                <w:tcPr>
                  <w:tcW w:w="92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ind w:firstLineChars="200" w:firstLine="360"/>
                    <w:jc w:val="left"/>
                    <w:rPr>
                      <w:rFonts w:ascii="宋体" w:eastAsia="宋体" w:hAnsi="宋体" w:cs="宋体"/>
                      <w:kern w:val="0"/>
                      <w:sz w:val="18"/>
                      <w:szCs w:val="24"/>
                    </w:rPr>
                  </w:pPr>
                  <w:r w:rsidRPr="00073A74">
                    <w:rPr>
                      <w:rFonts w:ascii="Times New Roman" w:eastAsia="宋体" w:hAnsi="Times New Roman" w:cs="宋体" w:hint="eastAsia"/>
                      <w:kern w:val="0"/>
                      <w:sz w:val="18"/>
                      <w:szCs w:val="24"/>
                    </w:rPr>
                    <w:lastRenderedPageBreak/>
                    <w:t>注：</w:t>
                  </w:r>
                  <w:r w:rsidRPr="00073A74">
                    <w:rPr>
                      <w:rFonts w:ascii="Times New Roman" w:eastAsia="宋体" w:hAnsi="Times New Roman" w:cs="Times New Roman"/>
                      <w:kern w:val="0"/>
                      <w:sz w:val="18"/>
                      <w:szCs w:val="24"/>
                    </w:rPr>
                    <w:t>1</w:t>
                  </w:r>
                  <w:r w:rsidRPr="00073A74">
                    <w:rPr>
                      <w:rFonts w:ascii="Times New Roman" w:eastAsia="宋体" w:hAnsi="Times New Roman" w:cs="宋体" w:hint="eastAsia"/>
                      <w:kern w:val="0"/>
                      <w:sz w:val="18"/>
                      <w:szCs w:val="24"/>
                    </w:rPr>
                    <w:t>化学分析法确定品位多用于残坡积砂矿。</w:t>
                  </w:r>
                </w:p>
                <w:p w:rsidR="00073A74" w:rsidRPr="00073A74" w:rsidRDefault="00073A74" w:rsidP="00073A74">
                  <w:pPr>
                    <w:widowControl/>
                    <w:spacing w:line="432" w:lineRule="auto"/>
                    <w:ind w:firstLineChars="350" w:firstLine="630"/>
                    <w:jc w:val="left"/>
                    <w:rPr>
                      <w:rFonts w:ascii="宋体" w:eastAsia="宋体" w:hAnsi="宋体" w:cs="宋体"/>
                      <w:kern w:val="0"/>
                      <w:sz w:val="18"/>
                      <w:szCs w:val="24"/>
                    </w:rPr>
                  </w:pPr>
                  <w:r w:rsidRPr="00073A74">
                    <w:rPr>
                      <w:rFonts w:ascii="Times New Roman" w:eastAsia="宋体" w:hAnsi="Times New Roman" w:cs="Times New Roman"/>
                      <w:kern w:val="0"/>
                      <w:sz w:val="18"/>
                      <w:szCs w:val="24"/>
                    </w:rPr>
                    <w:t xml:space="preserve">2 </w:t>
                  </w:r>
                  <w:r w:rsidRPr="00073A74">
                    <w:rPr>
                      <w:rFonts w:ascii="Times New Roman" w:eastAsia="宋体" w:hAnsi="Times New Roman" w:cs="宋体" w:hint="eastAsia"/>
                      <w:kern w:val="0"/>
                      <w:sz w:val="18"/>
                      <w:szCs w:val="24"/>
                    </w:rPr>
                    <w:t>淘洗法确定锡石含量用于河流砂矿。</w:t>
                  </w:r>
                </w:p>
              </w:tc>
            </w:tr>
          </w:tbl>
          <w:p w:rsidR="00073A74" w:rsidRPr="00073A74" w:rsidRDefault="00073A74" w:rsidP="00073A74">
            <w:pPr>
              <w:widowControl/>
              <w:spacing w:line="432" w:lineRule="auto"/>
              <w:ind w:firstLineChars="225" w:firstLine="540"/>
              <w:jc w:val="center"/>
              <w:rPr>
                <w:rFonts w:ascii="黑体" w:eastAsia="黑体" w:hAnsi="黑体" w:cs="宋体" w:hint="eastAsia"/>
                <w:kern w:val="0"/>
                <w:sz w:val="24"/>
                <w:szCs w:val="24"/>
              </w:rPr>
            </w:pPr>
            <w:r w:rsidRPr="00073A74">
              <w:rPr>
                <w:rFonts w:ascii="黑体" w:eastAsia="黑体" w:hAnsi="黑体" w:cs="宋体" w:hint="eastAsia"/>
                <w:kern w:val="0"/>
                <w:sz w:val="24"/>
                <w:szCs w:val="24"/>
              </w:rPr>
              <w:t>表J.3  金砂矿一般工业指标参考表</w:t>
            </w:r>
          </w:p>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7"/>
              <w:gridCol w:w="1080"/>
              <w:gridCol w:w="1260"/>
              <w:gridCol w:w="1080"/>
              <w:gridCol w:w="1260"/>
              <w:gridCol w:w="674"/>
              <w:gridCol w:w="873"/>
              <w:gridCol w:w="698"/>
            </w:tblGrid>
            <w:tr w:rsidR="00073A74" w:rsidRPr="00073A74">
              <w:trPr>
                <w:cantSplit/>
                <w:trHeight w:val="369"/>
                <w:jc w:val="center"/>
              </w:trPr>
              <w:tc>
                <w:tcPr>
                  <w:tcW w:w="23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项</w:t>
                  </w:r>
                  <w:r w:rsidRPr="00073A74">
                    <w:rPr>
                      <w:rFonts w:ascii="Times New Roman" w:eastAsia="宋体" w:hAnsi="Times New Roman" w:cs="Times New Roman"/>
                      <w:kern w:val="0"/>
                      <w:sz w:val="18"/>
                      <w:szCs w:val="24"/>
                    </w:rPr>
                    <w:t xml:space="preserve">  </w:t>
                  </w:r>
                  <w:r w:rsidRPr="00073A74">
                    <w:rPr>
                      <w:rFonts w:ascii="Times New Roman" w:eastAsia="宋体" w:hAnsi="Times New Roman" w:cs="宋体" w:hint="eastAsia"/>
                      <w:kern w:val="0"/>
                      <w:sz w:val="18"/>
                      <w:szCs w:val="24"/>
                    </w:rPr>
                    <w:t>目</w:t>
                  </w:r>
                </w:p>
              </w:tc>
              <w:tc>
                <w:tcPr>
                  <w:tcW w:w="6227"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露</w:t>
                  </w:r>
                  <w:r w:rsidRPr="00073A74">
                    <w:rPr>
                      <w:rFonts w:ascii="Times New Roman" w:eastAsia="宋体" w:hAnsi="Times New Roman" w:cs="Times New Roman"/>
                      <w:kern w:val="0"/>
                      <w:sz w:val="18"/>
                      <w:szCs w:val="24"/>
                    </w:rPr>
                    <w:t xml:space="preserve"> </w:t>
                  </w:r>
                  <w:r w:rsidRPr="00073A74">
                    <w:rPr>
                      <w:rFonts w:ascii="Times New Roman" w:eastAsia="宋体" w:hAnsi="Times New Roman" w:cs="宋体" w:hint="eastAsia"/>
                      <w:kern w:val="0"/>
                      <w:sz w:val="18"/>
                      <w:szCs w:val="24"/>
                    </w:rPr>
                    <w:t>天</w:t>
                  </w:r>
                  <w:r w:rsidRPr="00073A74">
                    <w:rPr>
                      <w:rFonts w:ascii="Times New Roman" w:eastAsia="宋体" w:hAnsi="Times New Roman" w:cs="Times New Roman"/>
                      <w:kern w:val="0"/>
                      <w:sz w:val="18"/>
                      <w:szCs w:val="24"/>
                    </w:rPr>
                    <w:t xml:space="preserve"> </w:t>
                  </w:r>
                  <w:r w:rsidRPr="00073A74">
                    <w:rPr>
                      <w:rFonts w:ascii="Times New Roman" w:eastAsia="宋体" w:hAnsi="Times New Roman" w:cs="宋体" w:hint="eastAsia"/>
                      <w:kern w:val="0"/>
                      <w:sz w:val="18"/>
                      <w:szCs w:val="24"/>
                    </w:rPr>
                    <w:t>开</w:t>
                  </w:r>
                  <w:r w:rsidRPr="00073A74">
                    <w:rPr>
                      <w:rFonts w:ascii="Times New Roman" w:eastAsia="宋体" w:hAnsi="Times New Roman" w:cs="Times New Roman"/>
                      <w:kern w:val="0"/>
                      <w:sz w:val="18"/>
                      <w:szCs w:val="24"/>
                    </w:rPr>
                    <w:t xml:space="preserve"> </w:t>
                  </w:r>
                  <w:r w:rsidRPr="00073A74">
                    <w:rPr>
                      <w:rFonts w:ascii="Times New Roman" w:eastAsia="宋体" w:hAnsi="Times New Roman" w:cs="宋体" w:hint="eastAsia"/>
                      <w:kern w:val="0"/>
                      <w:sz w:val="18"/>
                      <w:szCs w:val="24"/>
                    </w:rPr>
                    <w:t>采</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r>
            <w:tr w:rsidR="00073A74" w:rsidRPr="00073A7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53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全</w:t>
                  </w:r>
                  <w:r w:rsidRPr="00073A74">
                    <w:rPr>
                      <w:rFonts w:ascii="Times New Roman" w:eastAsia="宋体" w:hAnsi="Times New Roman" w:cs="Times New Roman"/>
                      <w:kern w:val="0"/>
                      <w:sz w:val="18"/>
                      <w:szCs w:val="24"/>
                    </w:rPr>
                    <w:t xml:space="preserve"> </w:t>
                  </w:r>
                  <w:r w:rsidRPr="00073A74">
                    <w:rPr>
                      <w:rFonts w:ascii="Times New Roman" w:eastAsia="宋体" w:hAnsi="Times New Roman" w:cs="宋体" w:hint="eastAsia"/>
                      <w:kern w:val="0"/>
                      <w:sz w:val="18"/>
                      <w:szCs w:val="24"/>
                    </w:rPr>
                    <w:t>面</w:t>
                  </w:r>
                  <w:r w:rsidRPr="00073A74">
                    <w:rPr>
                      <w:rFonts w:ascii="Times New Roman" w:eastAsia="宋体" w:hAnsi="Times New Roman" w:cs="Times New Roman"/>
                      <w:kern w:val="0"/>
                      <w:sz w:val="18"/>
                      <w:szCs w:val="24"/>
                    </w:rPr>
                    <w:t xml:space="preserve"> </w:t>
                  </w:r>
                  <w:r w:rsidRPr="00073A74">
                    <w:rPr>
                      <w:rFonts w:ascii="Times New Roman" w:eastAsia="宋体" w:hAnsi="Times New Roman" w:cs="宋体" w:hint="eastAsia"/>
                      <w:kern w:val="0"/>
                      <w:sz w:val="18"/>
                      <w:szCs w:val="24"/>
                    </w:rPr>
                    <w:t>开</w:t>
                  </w:r>
                  <w:r w:rsidRPr="00073A74">
                    <w:rPr>
                      <w:rFonts w:ascii="Times New Roman" w:eastAsia="宋体" w:hAnsi="Times New Roman" w:cs="Times New Roman"/>
                      <w:kern w:val="0"/>
                      <w:sz w:val="18"/>
                      <w:szCs w:val="24"/>
                    </w:rPr>
                    <w:t xml:space="preserve"> </w:t>
                  </w:r>
                  <w:r w:rsidRPr="00073A74">
                    <w:rPr>
                      <w:rFonts w:ascii="Times New Roman" w:eastAsia="宋体" w:hAnsi="Times New Roman" w:cs="宋体" w:hint="eastAsia"/>
                      <w:kern w:val="0"/>
                      <w:sz w:val="18"/>
                      <w:szCs w:val="24"/>
                    </w:rPr>
                    <w:t>采</w:t>
                  </w:r>
                </w:p>
              </w:tc>
              <w:tc>
                <w:tcPr>
                  <w:tcW w:w="8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分别</w:t>
                  </w:r>
                </w:p>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开采</w:t>
                  </w:r>
                </w:p>
              </w:tc>
              <w:tc>
                <w:tcPr>
                  <w:tcW w:w="6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地下</w:t>
                  </w:r>
                </w:p>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开采</w:t>
                  </w:r>
                </w:p>
              </w:tc>
            </w:tr>
            <w:tr w:rsidR="00073A74" w:rsidRPr="00073A7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46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采</w:t>
                  </w:r>
                  <w:r w:rsidRPr="00073A74">
                    <w:rPr>
                      <w:rFonts w:ascii="Times New Roman" w:eastAsia="宋体" w:hAnsi="Times New Roman" w:cs="Times New Roman"/>
                      <w:kern w:val="0"/>
                      <w:sz w:val="18"/>
                      <w:szCs w:val="24"/>
                    </w:rPr>
                    <w:t xml:space="preserve"> </w:t>
                  </w:r>
                  <w:r w:rsidRPr="00073A74">
                    <w:rPr>
                      <w:rFonts w:ascii="Times New Roman" w:eastAsia="宋体" w:hAnsi="Times New Roman" w:cs="宋体" w:hint="eastAsia"/>
                      <w:kern w:val="0"/>
                      <w:sz w:val="18"/>
                      <w:szCs w:val="24"/>
                    </w:rPr>
                    <w:t>掘</w:t>
                  </w:r>
                  <w:r w:rsidRPr="00073A74">
                    <w:rPr>
                      <w:rFonts w:ascii="Times New Roman" w:eastAsia="宋体" w:hAnsi="Times New Roman" w:cs="Times New Roman"/>
                      <w:kern w:val="0"/>
                      <w:sz w:val="18"/>
                      <w:szCs w:val="24"/>
                    </w:rPr>
                    <w:t xml:space="preserve"> </w:t>
                  </w:r>
                  <w:r w:rsidRPr="00073A74">
                    <w:rPr>
                      <w:rFonts w:ascii="Times New Roman" w:eastAsia="宋体" w:hAnsi="Times New Roman" w:cs="宋体" w:hint="eastAsia"/>
                      <w:kern w:val="0"/>
                      <w:sz w:val="18"/>
                      <w:szCs w:val="24"/>
                    </w:rPr>
                    <w:t>船</w:t>
                  </w:r>
                  <w:r w:rsidRPr="00073A74">
                    <w:rPr>
                      <w:rFonts w:ascii="Times New Roman" w:eastAsia="宋体" w:hAnsi="Times New Roman" w:cs="Times New Roman"/>
                      <w:kern w:val="0"/>
                      <w:sz w:val="18"/>
                      <w:szCs w:val="24"/>
                    </w:rPr>
                    <w:t xml:space="preserve"> </w:t>
                  </w:r>
                  <w:r w:rsidRPr="00073A74">
                    <w:rPr>
                      <w:rFonts w:ascii="Times New Roman" w:eastAsia="宋体" w:hAnsi="Times New Roman" w:cs="宋体" w:hint="eastAsia"/>
                      <w:kern w:val="0"/>
                      <w:sz w:val="18"/>
                      <w:szCs w:val="24"/>
                    </w:rPr>
                    <w:t>开</w:t>
                  </w:r>
                  <w:r w:rsidRPr="00073A74">
                    <w:rPr>
                      <w:rFonts w:ascii="Times New Roman" w:eastAsia="宋体" w:hAnsi="Times New Roman" w:cs="Times New Roman"/>
                      <w:kern w:val="0"/>
                      <w:sz w:val="18"/>
                      <w:szCs w:val="24"/>
                    </w:rPr>
                    <w:t xml:space="preserve"> </w:t>
                  </w:r>
                  <w:r w:rsidRPr="00073A74">
                    <w:rPr>
                      <w:rFonts w:ascii="Times New Roman" w:eastAsia="宋体" w:hAnsi="Times New Roman" w:cs="宋体" w:hint="eastAsia"/>
                      <w:kern w:val="0"/>
                      <w:sz w:val="18"/>
                      <w:szCs w:val="24"/>
                    </w:rPr>
                    <w:t>采</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水枪</w:t>
                  </w:r>
                </w:p>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开采</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r>
            <w:tr w:rsidR="00073A74" w:rsidRPr="00073A7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南</w:t>
                  </w:r>
                  <w:r w:rsidRPr="00073A74">
                    <w:rPr>
                      <w:rFonts w:ascii="Times New Roman" w:eastAsia="宋体" w:hAnsi="Times New Roman" w:cs="Times New Roman"/>
                      <w:kern w:val="0"/>
                      <w:sz w:val="18"/>
                      <w:szCs w:val="24"/>
                    </w:rPr>
                    <w:t xml:space="preserve">   </w:t>
                  </w:r>
                  <w:r w:rsidRPr="00073A74">
                    <w:rPr>
                      <w:rFonts w:ascii="Times New Roman" w:eastAsia="宋体" w:hAnsi="Times New Roman" w:cs="宋体" w:hint="eastAsia"/>
                      <w:kern w:val="0"/>
                      <w:sz w:val="18"/>
                      <w:szCs w:val="24"/>
                    </w:rPr>
                    <w:t>方</w:t>
                  </w: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北方（含高寒地区）</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r>
            <w:tr w:rsidR="00073A74" w:rsidRPr="00073A74">
              <w:trPr>
                <w:cantSplit/>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customXml w:uri="urn:schemas-microsoft-com:office:smarttags" w:element="chmetcnv">
                    <w:customXmlPr>
                      <w:attr w:name="UnitName" w:val="l"/>
                      <w:attr w:name="SourceValue" w:val="50"/>
                      <w:attr w:name="HasSpace" w:val="False"/>
                      <w:attr w:name="Negative" w:val="False"/>
                      <w:attr w:name="NumberType" w:val="1"/>
                      <w:attr w:name="TCSC" w:val="0"/>
                    </w:customXmlPr>
                    <w:r w:rsidRPr="00073A74">
                      <w:rPr>
                        <w:rFonts w:ascii="Times New Roman" w:eastAsia="宋体" w:hAnsi="Times New Roman" w:cs="Times New Roman"/>
                        <w:kern w:val="0"/>
                        <w:sz w:val="18"/>
                        <w:szCs w:val="24"/>
                      </w:rPr>
                      <w:t>50L</w:t>
                    </w:r>
                  </w:customXml>
                  <w:r w:rsidRPr="00073A74">
                    <w:rPr>
                      <w:rFonts w:ascii="Times New Roman" w:eastAsia="宋体" w:hAnsi="Times New Roman" w:cs="宋体" w:hint="eastAsia"/>
                      <w:kern w:val="0"/>
                      <w:sz w:val="18"/>
                      <w:szCs w:val="24"/>
                    </w:rPr>
                    <w:t>～</w:t>
                  </w:r>
                  <w:customXml w:uri="urn:schemas-microsoft-com:office:smarttags" w:element="chmetcnv">
                    <w:customXmlPr>
                      <w:attr w:name="UnitName" w:val="l"/>
                      <w:attr w:name="SourceValue" w:val="100"/>
                      <w:attr w:name="HasSpace" w:val="False"/>
                      <w:attr w:name="Negative" w:val="False"/>
                      <w:attr w:name="NumberType" w:val="1"/>
                      <w:attr w:name="TCSC" w:val="0"/>
                    </w:customXmlPr>
                    <w:r w:rsidRPr="00073A74">
                      <w:rPr>
                        <w:rFonts w:ascii="Times New Roman" w:eastAsia="宋体" w:hAnsi="Times New Roman" w:cs="Times New Roman"/>
                        <w:kern w:val="0"/>
                        <w:sz w:val="18"/>
                        <w:szCs w:val="24"/>
                      </w:rPr>
                      <w:t>100L</w:t>
                    </w:r>
                  </w:customXml>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customXml w:uri="urn:schemas-microsoft-com:office:smarttags" w:element="chmetcnv">
                    <w:customXmlPr>
                      <w:attr w:name="UnitName" w:val="l"/>
                      <w:attr w:name="SourceValue" w:val="150"/>
                      <w:attr w:name="HasSpace" w:val="False"/>
                      <w:attr w:name="Negative" w:val="False"/>
                      <w:attr w:name="NumberType" w:val="1"/>
                      <w:attr w:name="TCSC" w:val="0"/>
                    </w:customXmlPr>
                    <w:r w:rsidRPr="00073A74">
                      <w:rPr>
                        <w:rFonts w:ascii="Times New Roman" w:eastAsia="宋体" w:hAnsi="Times New Roman" w:cs="Times New Roman"/>
                        <w:kern w:val="0"/>
                        <w:sz w:val="18"/>
                        <w:szCs w:val="24"/>
                      </w:rPr>
                      <w:t>150L</w:t>
                    </w:r>
                  </w:customXml>
                  <w:r w:rsidRPr="00073A74">
                    <w:rPr>
                      <w:rFonts w:ascii="Times New Roman" w:eastAsia="宋体" w:hAnsi="Times New Roman" w:cs="宋体" w:hint="eastAsia"/>
                      <w:kern w:val="0"/>
                      <w:sz w:val="18"/>
                      <w:szCs w:val="24"/>
                    </w:rPr>
                    <w:t>～</w:t>
                  </w:r>
                  <w:customXml w:uri="urn:schemas-microsoft-com:office:smarttags" w:element="chmetcnv">
                    <w:customXmlPr>
                      <w:attr w:name="UnitName" w:val="l"/>
                      <w:attr w:name="SourceValue" w:val="300"/>
                      <w:attr w:name="HasSpace" w:val="False"/>
                      <w:attr w:name="Negative" w:val="False"/>
                      <w:attr w:name="NumberType" w:val="1"/>
                      <w:attr w:name="TCSC" w:val="0"/>
                    </w:customXmlPr>
                    <w:r w:rsidRPr="00073A74">
                      <w:rPr>
                        <w:rFonts w:ascii="Times New Roman" w:eastAsia="宋体" w:hAnsi="Times New Roman" w:cs="Times New Roman"/>
                        <w:kern w:val="0"/>
                        <w:sz w:val="18"/>
                        <w:szCs w:val="24"/>
                      </w:rPr>
                      <w:t>300L</w:t>
                    </w:r>
                  </w:customXml>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customXml w:uri="urn:schemas-microsoft-com:office:smarttags" w:element="chmetcnv">
                    <w:customXmlPr>
                      <w:attr w:name="UnitName" w:val="l"/>
                      <w:attr w:name="SourceValue" w:val="50"/>
                      <w:attr w:name="HasSpace" w:val="False"/>
                      <w:attr w:name="Negative" w:val="False"/>
                      <w:attr w:name="NumberType" w:val="1"/>
                      <w:attr w:name="TCSC" w:val="0"/>
                    </w:customXmlPr>
                    <w:r w:rsidRPr="00073A74">
                      <w:rPr>
                        <w:rFonts w:ascii="Times New Roman" w:eastAsia="宋体" w:hAnsi="Times New Roman" w:cs="Times New Roman"/>
                        <w:kern w:val="0"/>
                        <w:sz w:val="18"/>
                        <w:szCs w:val="24"/>
                      </w:rPr>
                      <w:t>50L</w:t>
                    </w:r>
                  </w:customXml>
                  <w:r w:rsidRPr="00073A74">
                    <w:rPr>
                      <w:rFonts w:ascii="Times New Roman" w:eastAsia="宋体" w:hAnsi="Times New Roman" w:cs="宋体" w:hint="eastAsia"/>
                      <w:kern w:val="0"/>
                      <w:sz w:val="18"/>
                      <w:szCs w:val="24"/>
                    </w:rPr>
                    <w:t>～</w:t>
                  </w:r>
                  <w:customXml w:uri="urn:schemas-microsoft-com:office:smarttags" w:element="chmetcnv">
                    <w:customXmlPr>
                      <w:attr w:name="UnitName" w:val="l"/>
                      <w:attr w:name="SourceValue" w:val="100"/>
                      <w:attr w:name="HasSpace" w:val="False"/>
                      <w:attr w:name="Negative" w:val="False"/>
                      <w:attr w:name="NumberType" w:val="1"/>
                      <w:attr w:name="TCSC" w:val="0"/>
                    </w:customXmlPr>
                    <w:r w:rsidRPr="00073A74">
                      <w:rPr>
                        <w:rFonts w:ascii="Times New Roman" w:eastAsia="宋体" w:hAnsi="Times New Roman" w:cs="Times New Roman"/>
                        <w:kern w:val="0"/>
                        <w:sz w:val="18"/>
                        <w:szCs w:val="24"/>
                      </w:rPr>
                      <w:t>100L</w:t>
                    </w:r>
                  </w:customXml>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customXml w:uri="urn:schemas-microsoft-com:office:smarttags" w:element="chmetcnv">
                    <w:customXmlPr>
                      <w:attr w:name="UnitName" w:val="l"/>
                      <w:attr w:name="SourceValue" w:val="150"/>
                      <w:attr w:name="HasSpace" w:val="False"/>
                      <w:attr w:name="Negative" w:val="False"/>
                      <w:attr w:name="NumberType" w:val="1"/>
                      <w:attr w:name="TCSC" w:val="0"/>
                    </w:customXmlPr>
                    <w:r w:rsidRPr="00073A74">
                      <w:rPr>
                        <w:rFonts w:ascii="Times New Roman" w:eastAsia="宋体" w:hAnsi="Times New Roman" w:cs="Times New Roman"/>
                        <w:kern w:val="0"/>
                        <w:sz w:val="18"/>
                        <w:szCs w:val="24"/>
                      </w:rPr>
                      <w:t>150L</w:t>
                    </w:r>
                  </w:customXml>
                  <w:r w:rsidRPr="00073A74">
                    <w:rPr>
                      <w:rFonts w:ascii="Times New Roman" w:eastAsia="宋体" w:hAnsi="Times New Roman" w:cs="宋体" w:hint="eastAsia"/>
                      <w:kern w:val="0"/>
                      <w:sz w:val="18"/>
                      <w:szCs w:val="24"/>
                    </w:rPr>
                    <w:t>～</w:t>
                  </w:r>
                  <w:customXml w:uri="urn:schemas-microsoft-com:office:smarttags" w:element="chmetcnv">
                    <w:customXmlPr>
                      <w:attr w:name="UnitName" w:val="l"/>
                      <w:attr w:name="SourceValue" w:val="300"/>
                      <w:attr w:name="HasSpace" w:val="False"/>
                      <w:attr w:name="Negative" w:val="False"/>
                      <w:attr w:name="NumberType" w:val="1"/>
                      <w:attr w:name="TCSC" w:val="0"/>
                    </w:customXmlPr>
                    <w:r w:rsidRPr="00073A74">
                      <w:rPr>
                        <w:rFonts w:ascii="Times New Roman" w:eastAsia="宋体" w:hAnsi="Times New Roman" w:cs="Times New Roman"/>
                        <w:kern w:val="0"/>
                        <w:sz w:val="18"/>
                        <w:szCs w:val="24"/>
                      </w:rPr>
                      <w:t>300L</w:t>
                    </w:r>
                  </w:customXm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r>
            <w:tr w:rsidR="00073A74" w:rsidRPr="00073A74">
              <w:trPr>
                <w:trHeight w:val="369"/>
                <w:jc w:val="center"/>
              </w:trPr>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混合砂边界品位</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g</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Times New Roman"/>
                      <w:kern w:val="0"/>
                      <w:sz w:val="18"/>
                      <w:szCs w:val="24"/>
                      <w:vertAlign w:val="superscript"/>
                    </w:rPr>
                    <w:t>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0.05</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0.07</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0.04</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0.06</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0.08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0.05</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0.07</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0.1</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0.3</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0.5</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r>
            <w:tr w:rsidR="00073A74" w:rsidRPr="00073A74">
              <w:trPr>
                <w:trHeight w:val="369"/>
                <w:jc w:val="center"/>
              </w:trPr>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混合砂块段最低工业品位</w:t>
                  </w:r>
                  <w:r w:rsidRPr="00073A74">
                    <w:rPr>
                      <w:rFonts w:ascii="Times New Roman" w:eastAsia="宋体" w:hAnsi="Times New Roman" w:cs="Times New Roman"/>
                      <w:kern w:val="0"/>
                      <w:sz w:val="18"/>
                      <w:szCs w:val="24"/>
                    </w:rPr>
                    <w:t>g</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Times New Roman"/>
                      <w:kern w:val="0"/>
                      <w:sz w:val="18"/>
                      <w:szCs w:val="24"/>
                      <w:vertAlign w:val="superscript"/>
                    </w:rPr>
                    <w:t>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0.16</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0.18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0.14</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0.16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0.18</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0.20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0.16</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0.18</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0.3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0.6</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0.1</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r>
            <w:tr w:rsidR="00073A74" w:rsidRPr="00073A74">
              <w:trPr>
                <w:trHeight w:val="369"/>
                <w:jc w:val="center"/>
              </w:trPr>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最小可采宽度</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m</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30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35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40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30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35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40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60</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r>
            <w:tr w:rsidR="00073A74" w:rsidRPr="00073A74">
              <w:trPr>
                <w:trHeight w:val="369"/>
                <w:jc w:val="center"/>
              </w:trPr>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无矿地段</w:t>
                  </w:r>
                  <w:r w:rsidRPr="00073A74">
                    <w:rPr>
                      <w:rFonts w:ascii="Times New Roman" w:eastAsia="宋体" w:hAnsi="Times New Roman" w:cs="Times New Roman"/>
                      <w:kern w:val="0"/>
                      <w:sz w:val="18"/>
                      <w:szCs w:val="24"/>
                    </w:rPr>
                    <w:t>(</w:t>
                  </w:r>
                  <w:r w:rsidRPr="00073A74">
                    <w:rPr>
                      <w:rFonts w:ascii="Times New Roman" w:eastAsia="宋体" w:hAnsi="Times New Roman" w:cs="宋体" w:hint="eastAsia"/>
                      <w:kern w:val="0"/>
                      <w:sz w:val="18"/>
                      <w:szCs w:val="24"/>
                    </w:rPr>
                    <w:t>夹石</w:t>
                  </w:r>
                  <w:r w:rsidRPr="00073A74">
                    <w:rPr>
                      <w:rFonts w:ascii="Times New Roman" w:eastAsia="宋体" w:hAnsi="Times New Roman" w:cs="Times New Roman"/>
                      <w:kern w:val="0"/>
                      <w:sz w:val="18"/>
                      <w:szCs w:val="24"/>
                    </w:rPr>
                    <w:t>)</w:t>
                  </w:r>
                  <w:r w:rsidRPr="00073A74">
                    <w:rPr>
                      <w:rFonts w:ascii="Times New Roman" w:eastAsia="宋体" w:hAnsi="Times New Roman" w:cs="宋体" w:hint="eastAsia"/>
                      <w:kern w:val="0"/>
                      <w:sz w:val="18"/>
                      <w:szCs w:val="24"/>
                    </w:rPr>
                    <w:t>剔除宽度</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m</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30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35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40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30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35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40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60</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r>
            <w:tr w:rsidR="00073A74" w:rsidRPr="00073A74">
              <w:trPr>
                <w:trHeight w:val="369"/>
                <w:jc w:val="center"/>
              </w:trPr>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矿体最低可采矿砂量万</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m</w:t>
                  </w:r>
                  <w:r w:rsidRPr="00073A74">
                    <w:rPr>
                      <w:rFonts w:ascii="Times New Roman" w:eastAsia="宋体" w:hAnsi="Times New Roman" w:cs="Times New Roman"/>
                      <w:kern w:val="0"/>
                      <w:sz w:val="18"/>
                      <w:szCs w:val="24"/>
                      <w:vertAlign w:val="superscript"/>
                    </w:rPr>
                    <w:t>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150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450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900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2 000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300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600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1 400</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r>
            <w:tr w:rsidR="00073A74" w:rsidRPr="00073A74">
              <w:trPr>
                <w:trHeight w:val="369"/>
                <w:jc w:val="center"/>
              </w:trPr>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砂矿层边界品位</w:t>
                  </w:r>
                </w:p>
                <w:p w:rsidR="00073A74" w:rsidRPr="00073A74" w:rsidRDefault="00073A74" w:rsidP="00073A74">
                  <w:pPr>
                    <w:widowControl/>
                    <w:spacing w:line="432" w:lineRule="auto"/>
                    <w:ind w:left="540" w:hangingChars="300" w:hanging="540"/>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g</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Times New Roman"/>
                      <w:kern w:val="0"/>
                      <w:sz w:val="18"/>
                      <w:szCs w:val="24"/>
                      <w:vertAlign w:val="superscript"/>
                    </w:rPr>
                    <w:t>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w:t>
                  </w:r>
                </w:p>
              </w:tc>
            </w:tr>
            <w:tr w:rsidR="00073A74" w:rsidRPr="00073A74">
              <w:trPr>
                <w:trHeight w:val="369"/>
                <w:jc w:val="center"/>
              </w:trPr>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砂矿层块段最低工业品位</w:t>
                  </w:r>
                </w:p>
                <w:p w:rsidR="00073A74" w:rsidRPr="00073A74" w:rsidRDefault="00073A74" w:rsidP="00073A74">
                  <w:pPr>
                    <w:widowControl/>
                    <w:spacing w:line="432" w:lineRule="auto"/>
                    <w:ind w:leftChars="-52" w:left="-109" w:firstLineChars="15" w:firstLine="27"/>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g</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Times New Roman"/>
                      <w:kern w:val="0"/>
                      <w:sz w:val="18"/>
                      <w:szCs w:val="24"/>
                      <w:vertAlign w:val="superscript"/>
                    </w:rPr>
                    <w:t>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3</w:t>
                  </w:r>
                </w:p>
              </w:tc>
            </w:tr>
            <w:tr w:rsidR="00073A74" w:rsidRPr="00073A74">
              <w:trPr>
                <w:trHeight w:val="369"/>
                <w:jc w:val="center"/>
              </w:trPr>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砂矿层采幅高</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lastRenderedPageBreak/>
                    <w:t>m</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1.3</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lastRenderedPageBreak/>
                    <w:t>1.5</w:t>
                  </w:r>
                </w:p>
              </w:tc>
            </w:tr>
          </w:tbl>
          <w:p w:rsidR="00073A74" w:rsidRPr="00073A74" w:rsidRDefault="00073A74" w:rsidP="00073A74">
            <w:pPr>
              <w:widowControl/>
              <w:spacing w:line="432" w:lineRule="auto"/>
              <w:ind w:firstLineChars="225" w:firstLine="540"/>
              <w:jc w:val="center"/>
              <w:rPr>
                <w:rFonts w:ascii="黑体" w:eastAsia="黑体" w:hAnsi="黑体" w:cs="宋体" w:hint="eastAsia"/>
                <w:kern w:val="0"/>
                <w:sz w:val="24"/>
                <w:szCs w:val="24"/>
              </w:rPr>
            </w:pPr>
            <w:r w:rsidRPr="00073A74">
              <w:rPr>
                <w:rFonts w:ascii="黑体" w:eastAsia="黑体" w:hAnsi="黑体" w:cs="宋体" w:hint="eastAsia"/>
                <w:kern w:val="0"/>
                <w:sz w:val="24"/>
                <w:szCs w:val="24"/>
              </w:rPr>
              <w:lastRenderedPageBreak/>
              <w:t>表J.4  稀有金属与稀土金属砂矿一般工业指标参考表</w:t>
            </w:r>
          </w:p>
          <w:tbl>
            <w:tblPr>
              <w:tblW w:w="9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3"/>
              <w:gridCol w:w="1465"/>
              <w:gridCol w:w="1660"/>
              <w:gridCol w:w="1270"/>
              <w:gridCol w:w="1465"/>
              <w:gridCol w:w="1465"/>
            </w:tblGrid>
            <w:tr w:rsidR="00073A74" w:rsidRPr="00073A74">
              <w:trPr>
                <w:trHeight w:val="397"/>
                <w:jc w:val="center"/>
              </w:trPr>
              <w:tc>
                <w:tcPr>
                  <w:tcW w:w="1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项</w:t>
                  </w:r>
                  <w:r w:rsidRPr="00073A74">
                    <w:rPr>
                      <w:rFonts w:ascii="Times New Roman" w:eastAsia="宋体" w:hAnsi="Times New Roman" w:cs="Times New Roman"/>
                      <w:kern w:val="0"/>
                      <w:sz w:val="18"/>
                      <w:szCs w:val="24"/>
                    </w:rPr>
                    <w:t xml:space="preserve"> </w:t>
                  </w:r>
                  <w:r w:rsidRPr="00073A74">
                    <w:rPr>
                      <w:rFonts w:ascii="Times New Roman" w:eastAsia="宋体" w:hAnsi="Times New Roman" w:cs="宋体" w:hint="eastAsia"/>
                      <w:kern w:val="0"/>
                      <w:sz w:val="18"/>
                      <w:szCs w:val="24"/>
                    </w:rPr>
                    <w:t>目</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绿柱石（手选）</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铌铁矿、褐钇铌矿</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锆英石</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独居石</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磷钇矿</w:t>
                  </w:r>
                </w:p>
              </w:tc>
            </w:tr>
            <w:tr w:rsidR="00073A74" w:rsidRPr="00073A74">
              <w:trPr>
                <w:trHeight w:val="397"/>
                <w:jc w:val="center"/>
              </w:trPr>
              <w:tc>
                <w:tcPr>
                  <w:tcW w:w="1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边界品位</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g</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Times New Roman"/>
                      <w:kern w:val="0"/>
                      <w:sz w:val="18"/>
                      <w:szCs w:val="24"/>
                      <w:vertAlign w:val="superscript"/>
                    </w:rPr>
                    <w:t>3</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600</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5</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50</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1500</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200</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30-50</w:t>
                  </w:r>
                </w:p>
              </w:tc>
            </w:tr>
            <w:tr w:rsidR="00073A74" w:rsidRPr="00073A74">
              <w:trPr>
                <w:trHeight w:val="397"/>
                <w:jc w:val="center"/>
              </w:trPr>
              <w:tc>
                <w:tcPr>
                  <w:tcW w:w="1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最低工业品位</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g</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Times New Roman"/>
                      <w:kern w:val="0"/>
                      <w:sz w:val="18"/>
                      <w:szCs w:val="24"/>
                      <w:vertAlign w:val="superscript"/>
                    </w:rPr>
                    <w:t>3</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2 000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2500</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250</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4000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6000</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250</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50</w:t>
                  </w:r>
                </w:p>
              </w:tc>
            </w:tr>
            <w:tr w:rsidR="00073A74" w:rsidRPr="00073A74">
              <w:trPr>
                <w:trHeight w:val="397"/>
                <w:jc w:val="center"/>
              </w:trPr>
              <w:tc>
                <w:tcPr>
                  <w:tcW w:w="1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矿块最低工业品位</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g</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Times New Roman"/>
                      <w:kern w:val="0"/>
                      <w:sz w:val="18"/>
                      <w:szCs w:val="24"/>
                      <w:vertAlign w:val="superscript"/>
                    </w:rPr>
                    <w:t>3</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tabs>
                      <w:tab w:val="left" w:pos="420"/>
                    </w:tabs>
                    <w:spacing w:line="432" w:lineRule="auto"/>
                    <w:ind w:left="92" w:hangingChars="51" w:hanging="92"/>
                    <w:jc w:val="left"/>
                    <w:rPr>
                      <w:rFonts w:ascii="ˎ̥" w:eastAsia="宋体" w:hAnsi="ˎ̥" w:cs="宋体"/>
                      <w:kern w:val="0"/>
                      <w:sz w:val="18"/>
                      <w:szCs w:val="24"/>
                    </w:rPr>
                  </w:pP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tabs>
                      <w:tab w:val="left" w:pos="420"/>
                    </w:tabs>
                    <w:spacing w:line="432" w:lineRule="auto"/>
                    <w:jc w:val="left"/>
                    <w:rPr>
                      <w:rFonts w:ascii="ˎ̥" w:eastAsia="宋体" w:hAnsi="ˎ̥" w:cs="宋体"/>
                      <w:kern w:val="0"/>
                      <w:sz w:val="18"/>
                      <w:szCs w:val="24"/>
                    </w:rPr>
                  </w:pP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280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250</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r>
            <w:tr w:rsidR="00073A74" w:rsidRPr="00073A74">
              <w:trPr>
                <w:trHeight w:val="397"/>
                <w:jc w:val="center"/>
              </w:trPr>
              <w:tc>
                <w:tcPr>
                  <w:tcW w:w="1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矿床最低品位</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g</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m</w:t>
                  </w:r>
                  <w:r w:rsidRPr="00073A74">
                    <w:rPr>
                      <w:rFonts w:ascii="Times New Roman" w:eastAsia="宋体" w:hAnsi="Times New Roman" w:cs="Times New Roman"/>
                      <w:kern w:val="0"/>
                      <w:sz w:val="18"/>
                      <w:szCs w:val="24"/>
                      <w:vertAlign w:val="superscript"/>
                    </w:rPr>
                    <w:t>3</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500</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r>
            <w:tr w:rsidR="00073A74" w:rsidRPr="00073A74">
              <w:trPr>
                <w:trHeight w:val="397"/>
                <w:jc w:val="center"/>
              </w:trPr>
              <w:tc>
                <w:tcPr>
                  <w:tcW w:w="1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可采厚度</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m</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0.5</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0.5</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0.5</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w:t>
                  </w:r>
                </w:p>
              </w:tc>
            </w:tr>
            <w:tr w:rsidR="00073A74" w:rsidRPr="00073A74">
              <w:trPr>
                <w:trHeight w:val="397"/>
                <w:jc w:val="center"/>
              </w:trPr>
              <w:tc>
                <w:tcPr>
                  <w:tcW w:w="1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夹石剔除厚度</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m</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Times New Roman"/>
                      <w:kern w:val="0"/>
                      <w:sz w:val="18"/>
                      <w:szCs w:val="24"/>
                    </w:rPr>
                    <w:t>2</w:t>
                  </w:r>
                  <w:r w:rsidRPr="00073A74">
                    <w:rPr>
                      <w:rFonts w:ascii="Times New Roman" w:eastAsia="宋体" w:hAnsi="Times New Roman" w:cs="宋体" w:hint="eastAsia"/>
                      <w:kern w:val="0"/>
                      <w:sz w:val="18"/>
                      <w:szCs w:val="24"/>
                    </w:rPr>
                    <w:t>（剥采比</w:t>
                  </w:r>
                  <w:r w:rsidRPr="00073A74">
                    <w:rPr>
                      <w:rFonts w:ascii="Times New Roman" w:eastAsia="宋体" w:hAnsi="Times New Roman" w:cs="Times New Roman"/>
                      <w:kern w:val="0"/>
                      <w:sz w:val="18"/>
                      <w:szCs w:val="24"/>
                    </w:rPr>
                    <w:t>1</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w:t>
                  </w:r>
                  <w:r w:rsidRPr="00073A74">
                    <w:rPr>
                      <w:rFonts w:ascii="Times New Roman" w:eastAsia="宋体" w:hAnsi="Times New Roman" w:cs="宋体" w:hint="eastAsia"/>
                      <w:kern w:val="0"/>
                      <w:sz w:val="18"/>
                      <w:szCs w:val="24"/>
                    </w:rPr>
                    <w:t>）</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tcPr>
                <w:p w:rsidR="00073A74" w:rsidRPr="00073A74" w:rsidRDefault="00073A74" w:rsidP="00073A74">
                  <w:pPr>
                    <w:widowControl/>
                    <w:spacing w:line="432" w:lineRule="auto"/>
                    <w:jc w:val="center"/>
                    <w:rPr>
                      <w:rFonts w:ascii="宋体" w:eastAsia="宋体" w:hAnsi="宋体" w:cs="宋体"/>
                      <w:kern w:val="0"/>
                      <w:sz w:val="18"/>
                      <w:szCs w:val="24"/>
                    </w:rPr>
                  </w:pP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2</w:t>
                  </w: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w:t>
                  </w:r>
                </w:p>
              </w:tc>
            </w:tr>
          </w:tbl>
          <w:p w:rsidR="00073A74" w:rsidRPr="00073A74" w:rsidRDefault="00073A74" w:rsidP="00073A74">
            <w:pPr>
              <w:widowControl/>
              <w:spacing w:line="432" w:lineRule="auto"/>
              <w:ind w:firstLineChars="225" w:firstLine="540"/>
              <w:jc w:val="center"/>
              <w:rPr>
                <w:rFonts w:ascii="宋体" w:eastAsia="宋体" w:hAnsi="宋体" w:cs="宋体" w:hint="eastAsia"/>
                <w:kern w:val="0"/>
                <w:sz w:val="24"/>
                <w:szCs w:val="24"/>
              </w:rPr>
            </w:pPr>
          </w:p>
          <w:p w:rsidR="00073A74" w:rsidRPr="00073A74" w:rsidRDefault="00073A74" w:rsidP="00073A74">
            <w:pPr>
              <w:widowControl/>
              <w:spacing w:line="432" w:lineRule="auto"/>
              <w:ind w:firstLineChars="225" w:firstLine="473"/>
              <w:jc w:val="center"/>
              <w:rPr>
                <w:rFonts w:ascii="黑体" w:eastAsia="黑体" w:hAnsi="黑体" w:cs="宋体"/>
                <w:kern w:val="0"/>
                <w:sz w:val="24"/>
                <w:szCs w:val="24"/>
              </w:rPr>
            </w:pPr>
            <w:r w:rsidRPr="00073A74">
              <w:rPr>
                <w:rFonts w:ascii="Times New Roman" w:eastAsia="宋体" w:hAnsi="Times New Roman" w:cs="Times New Roman"/>
                <w:szCs w:val="24"/>
              </w:rPr>
              <w:br w:type="page"/>
            </w:r>
            <w:r w:rsidRPr="00073A74">
              <w:rPr>
                <w:rFonts w:ascii="黑体" w:eastAsia="黑体" w:hAnsi="黑体" w:cs="宋体" w:hint="eastAsia"/>
                <w:kern w:val="0"/>
                <w:sz w:val="24"/>
                <w:szCs w:val="24"/>
              </w:rPr>
              <w:t>附 录 K</w:t>
            </w:r>
          </w:p>
          <w:p w:rsidR="00073A74" w:rsidRPr="00073A74" w:rsidRDefault="00073A74" w:rsidP="00073A74">
            <w:pPr>
              <w:widowControl/>
              <w:spacing w:line="432" w:lineRule="auto"/>
              <w:ind w:firstLineChars="225" w:firstLine="540"/>
              <w:jc w:val="center"/>
              <w:rPr>
                <w:rFonts w:ascii="黑体" w:eastAsia="黑体" w:hAnsi="黑体" w:cs="宋体" w:hint="eastAsia"/>
                <w:kern w:val="0"/>
                <w:sz w:val="24"/>
                <w:szCs w:val="24"/>
              </w:rPr>
            </w:pPr>
            <w:r w:rsidRPr="00073A74">
              <w:rPr>
                <w:rFonts w:ascii="黑体" w:eastAsia="黑体" w:hAnsi="黑体" w:cs="宋体" w:hint="eastAsia"/>
                <w:kern w:val="0"/>
                <w:sz w:val="24"/>
                <w:szCs w:val="24"/>
              </w:rPr>
              <w:t>（资料性附录）</w:t>
            </w:r>
          </w:p>
          <w:p w:rsidR="00073A74" w:rsidRPr="00073A74" w:rsidRDefault="00073A74" w:rsidP="00073A74">
            <w:pPr>
              <w:widowControl/>
              <w:spacing w:line="432" w:lineRule="auto"/>
              <w:ind w:firstLineChars="225" w:firstLine="540"/>
              <w:jc w:val="center"/>
              <w:rPr>
                <w:rFonts w:ascii="黑体" w:eastAsia="黑体" w:hAnsi="黑体" w:cs="宋体" w:hint="eastAsia"/>
                <w:b/>
                <w:bCs/>
                <w:kern w:val="0"/>
                <w:sz w:val="24"/>
                <w:szCs w:val="24"/>
              </w:rPr>
            </w:pPr>
            <w:r w:rsidRPr="00073A74">
              <w:rPr>
                <w:rFonts w:ascii="黑体" w:eastAsia="黑体" w:hAnsi="黑体" w:cs="宋体" w:hint="eastAsia"/>
                <w:kern w:val="0"/>
                <w:sz w:val="24"/>
                <w:szCs w:val="24"/>
              </w:rPr>
              <w:t>矿产资源储量规模划分标准</w:t>
            </w:r>
          </w:p>
          <w:p w:rsidR="00073A74" w:rsidRPr="00073A74" w:rsidRDefault="00073A74" w:rsidP="00073A74">
            <w:pPr>
              <w:widowControl/>
              <w:spacing w:line="432" w:lineRule="auto"/>
              <w:ind w:firstLineChars="225" w:firstLine="540"/>
              <w:jc w:val="center"/>
              <w:rPr>
                <w:rFonts w:ascii="宋体" w:eastAsia="宋体" w:hAnsi="宋体" w:cs="宋体" w:hint="eastAsia"/>
                <w:kern w:val="0"/>
                <w:sz w:val="24"/>
                <w:szCs w:val="24"/>
              </w:rPr>
            </w:pPr>
          </w:p>
          <w:p w:rsidR="00073A74" w:rsidRPr="00073A74" w:rsidRDefault="00073A74" w:rsidP="00073A74">
            <w:pPr>
              <w:widowControl/>
              <w:spacing w:line="432" w:lineRule="auto"/>
              <w:ind w:firstLineChars="225" w:firstLine="540"/>
              <w:jc w:val="center"/>
              <w:rPr>
                <w:rFonts w:ascii="黑体" w:eastAsia="黑体" w:hAnsi="黑体" w:cs="宋体"/>
                <w:kern w:val="0"/>
                <w:sz w:val="24"/>
                <w:szCs w:val="24"/>
              </w:rPr>
            </w:pPr>
            <w:r w:rsidRPr="00073A74">
              <w:rPr>
                <w:rFonts w:ascii="黑体" w:eastAsia="黑体" w:hAnsi="黑体" w:cs="宋体" w:hint="eastAsia"/>
                <w:kern w:val="0"/>
                <w:sz w:val="24"/>
                <w:szCs w:val="24"/>
              </w:rPr>
              <w:t>表K.1  砂矿储量规模划分标准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4"/>
              <w:gridCol w:w="1646"/>
              <w:gridCol w:w="1681"/>
              <w:gridCol w:w="1708"/>
              <w:gridCol w:w="1691"/>
            </w:tblGrid>
            <w:tr w:rsidR="00073A74" w:rsidRPr="00073A74">
              <w:trPr>
                <w:cantSplit/>
                <w:trHeight w:val="397"/>
                <w:jc w:val="center"/>
              </w:trPr>
              <w:tc>
                <w:tcPr>
                  <w:tcW w:w="2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矿种名称</w:t>
                  </w:r>
                </w:p>
              </w:tc>
              <w:tc>
                <w:tcPr>
                  <w:tcW w:w="17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tabs>
                      <w:tab w:val="left" w:pos="420"/>
                    </w:tabs>
                    <w:spacing w:line="432" w:lineRule="auto"/>
                    <w:jc w:val="left"/>
                    <w:rPr>
                      <w:rFonts w:ascii="ˎ̥" w:eastAsia="宋体" w:hAnsi="ˎ̥" w:cs="宋体"/>
                      <w:kern w:val="0"/>
                      <w:sz w:val="20"/>
                      <w:szCs w:val="24"/>
                    </w:rPr>
                  </w:pPr>
                  <w:r w:rsidRPr="00073A74">
                    <w:rPr>
                      <w:rFonts w:ascii="Times New Roman" w:eastAsia="宋体" w:hAnsi="Times New Roman" w:cs="宋体" w:hint="eastAsia"/>
                      <w:kern w:val="0"/>
                      <w:sz w:val="20"/>
                      <w:szCs w:val="24"/>
                    </w:rPr>
                    <w:t>矿物及单位</w:t>
                  </w:r>
                </w:p>
              </w:tc>
              <w:tc>
                <w:tcPr>
                  <w:tcW w:w="54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规</w:t>
                  </w:r>
                  <w:r w:rsidRPr="00073A74">
                    <w:rPr>
                      <w:rFonts w:ascii="Times New Roman" w:eastAsia="宋体" w:hAnsi="Times New Roman" w:cs="Times New Roman"/>
                      <w:kern w:val="0"/>
                      <w:sz w:val="18"/>
                      <w:szCs w:val="24"/>
                    </w:rPr>
                    <w:t xml:space="preserve"> </w:t>
                  </w:r>
                  <w:r w:rsidRPr="00073A74">
                    <w:rPr>
                      <w:rFonts w:ascii="Times New Roman" w:eastAsia="宋体" w:hAnsi="Times New Roman" w:cs="宋体" w:hint="eastAsia"/>
                      <w:kern w:val="0"/>
                      <w:sz w:val="18"/>
                      <w:szCs w:val="24"/>
                    </w:rPr>
                    <w:t>模</w:t>
                  </w:r>
                </w:p>
              </w:tc>
            </w:tr>
            <w:tr w:rsidR="00073A74" w:rsidRPr="00073A74">
              <w:trPr>
                <w:cantSplit/>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宋体" w:eastAsia="宋体" w:hAnsi="宋体" w:cs="宋体"/>
                      <w:kern w:val="0"/>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3A74" w:rsidRPr="00073A74" w:rsidRDefault="00073A74" w:rsidP="00073A74">
                  <w:pPr>
                    <w:widowControl/>
                    <w:jc w:val="left"/>
                    <w:rPr>
                      <w:rFonts w:ascii="ˎ̥" w:eastAsia="宋体" w:hAnsi="ˎ̥" w:cs="宋体"/>
                      <w:kern w:val="0"/>
                      <w:sz w:val="20"/>
                      <w:szCs w:val="24"/>
                    </w:rPr>
                  </w:pP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大型</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中型</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小型</w:t>
                  </w:r>
                </w:p>
              </w:tc>
            </w:tr>
            <w:tr w:rsidR="00073A74" w:rsidRPr="00073A74">
              <w:trPr>
                <w:trHeight w:val="397"/>
                <w:jc w:val="center"/>
              </w:trPr>
              <w:tc>
                <w:tcPr>
                  <w:tcW w:w="2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金红石</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矿物</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lastRenderedPageBreak/>
                    <w:t>万</w:t>
                  </w:r>
                  <w:r w:rsidRPr="00073A74">
                    <w:rPr>
                      <w:rFonts w:ascii="Times New Roman" w:eastAsia="宋体" w:hAnsi="Times New Roman" w:cs="Times New Roman"/>
                      <w:kern w:val="0"/>
                      <w:sz w:val="18"/>
                      <w:szCs w:val="24"/>
                    </w:rPr>
                    <w:t>t</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lastRenderedPageBreak/>
                    <w:t>≥</w:t>
                  </w:r>
                  <w:r w:rsidRPr="00073A74">
                    <w:rPr>
                      <w:rFonts w:ascii="Times New Roman" w:eastAsia="宋体" w:hAnsi="Times New Roman" w:cs="Times New Roman"/>
                      <w:kern w:val="0"/>
                      <w:sz w:val="18"/>
                      <w:szCs w:val="24"/>
                    </w:rPr>
                    <w:t>10</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10</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2</w:t>
                  </w:r>
                </w:p>
              </w:tc>
            </w:tr>
            <w:tr w:rsidR="00073A74" w:rsidRPr="00073A74">
              <w:trPr>
                <w:trHeight w:val="397"/>
                <w:jc w:val="center"/>
              </w:trPr>
              <w:tc>
                <w:tcPr>
                  <w:tcW w:w="2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lastRenderedPageBreak/>
                    <w:t>钛铁矿</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矿物</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万</w:t>
                  </w:r>
                  <w:r w:rsidRPr="00073A74">
                    <w:rPr>
                      <w:rFonts w:ascii="Times New Roman" w:eastAsia="宋体" w:hAnsi="Times New Roman" w:cs="Times New Roman"/>
                      <w:kern w:val="0"/>
                      <w:sz w:val="18"/>
                      <w:szCs w:val="24"/>
                    </w:rPr>
                    <w:t>t</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100</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100</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20</w:t>
                  </w:r>
                </w:p>
              </w:tc>
            </w:tr>
            <w:tr w:rsidR="00073A74" w:rsidRPr="00073A74">
              <w:trPr>
                <w:trHeight w:val="397"/>
                <w:jc w:val="center"/>
              </w:trPr>
              <w:tc>
                <w:tcPr>
                  <w:tcW w:w="2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锡矿</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矿物</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万</w:t>
                  </w:r>
                  <w:r w:rsidRPr="00073A74">
                    <w:rPr>
                      <w:rFonts w:ascii="Times New Roman" w:eastAsia="宋体" w:hAnsi="Times New Roman" w:cs="Times New Roman"/>
                      <w:kern w:val="0"/>
                      <w:sz w:val="18"/>
                      <w:szCs w:val="24"/>
                    </w:rPr>
                    <w:t>t</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4</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0.5</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4</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0.5</w:t>
                  </w:r>
                </w:p>
              </w:tc>
            </w:tr>
            <w:tr w:rsidR="00073A74" w:rsidRPr="00073A74">
              <w:trPr>
                <w:trHeight w:val="397"/>
                <w:jc w:val="center"/>
              </w:trPr>
              <w:tc>
                <w:tcPr>
                  <w:tcW w:w="2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金矿</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矿物</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t</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8</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2</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8</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2</w:t>
                  </w:r>
                </w:p>
              </w:tc>
            </w:tr>
            <w:tr w:rsidR="00073A74" w:rsidRPr="00073A74">
              <w:trPr>
                <w:trHeight w:val="397"/>
                <w:jc w:val="center"/>
              </w:trPr>
              <w:tc>
                <w:tcPr>
                  <w:tcW w:w="2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铌</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矿物</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t</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2 000</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500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 xml:space="preserve"> 2 000</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500</w:t>
                  </w:r>
                </w:p>
              </w:tc>
            </w:tr>
            <w:tr w:rsidR="00073A74" w:rsidRPr="00073A74">
              <w:trPr>
                <w:trHeight w:val="397"/>
                <w:jc w:val="center"/>
              </w:trPr>
              <w:tc>
                <w:tcPr>
                  <w:tcW w:w="2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钽</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矿物</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t</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500</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500</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100</w:t>
                  </w:r>
                </w:p>
              </w:tc>
            </w:tr>
            <w:tr w:rsidR="00073A74" w:rsidRPr="00073A74">
              <w:trPr>
                <w:trHeight w:val="397"/>
                <w:jc w:val="center"/>
              </w:trPr>
              <w:tc>
                <w:tcPr>
                  <w:tcW w:w="2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锆英石</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矿物</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万</w:t>
                  </w:r>
                  <w:r w:rsidRPr="00073A74">
                    <w:rPr>
                      <w:rFonts w:ascii="Times New Roman" w:eastAsia="宋体" w:hAnsi="Times New Roman" w:cs="Times New Roman"/>
                      <w:kern w:val="0"/>
                      <w:sz w:val="18"/>
                      <w:szCs w:val="24"/>
                    </w:rPr>
                    <w:t xml:space="preserve"> t</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20</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5</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20</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5</w:t>
                  </w:r>
                </w:p>
              </w:tc>
            </w:tr>
            <w:tr w:rsidR="00073A74" w:rsidRPr="00073A74">
              <w:trPr>
                <w:trHeight w:val="397"/>
                <w:jc w:val="center"/>
              </w:trPr>
              <w:tc>
                <w:tcPr>
                  <w:tcW w:w="2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独居石</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矿物</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t</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10 000</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1000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10 000</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1000</w:t>
                  </w:r>
                </w:p>
              </w:tc>
            </w:tr>
            <w:tr w:rsidR="00073A74" w:rsidRPr="00073A74">
              <w:trPr>
                <w:trHeight w:val="397"/>
                <w:jc w:val="center"/>
              </w:trPr>
              <w:tc>
                <w:tcPr>
                  <w:tcW w:w="2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磷钇矿</w:t>
                  </w:r>
                </w:p>
              </w:tc>
              <w:tc>
                <w:tcPr>
                  <w:tcW w:w="1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宋体" w:eastAsia="宋体" w:hAnsi="宋体" w:cs="宋体"/>
                      <w:kern w:val="0"/>
                      <w:sz w:val="18"/>
                      <w:szCs w:val="24"/>
                    </w:rPr>
                  </w:pPr>
                  <w:r w:rsidRPr="00073A74">
                    <w:rPr>
                      <w:rFonts w:ascii="Times New Roman" w:eastAsia="宋体" w:hAnsi="Times New Roman" w:cs="宋体" w:hint="eastAsia"/>
                      <w:kern w:val="0"/>
                      <w:sz w:val="18"/>
                      <w:szCs w:val="24"/>
                    </w:rPr>
                    <w:t>矿物</w:t>
                  </w:r>
                </w:p>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t</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5 000</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Times New Roman"/>
                      <w:kern w:val="0"/>
                      <w:sz w:val="18"/>
                      <w:szCs w:val="24"/>
                    </w:rPr>
                    <w:t>500</w:t>
                  </w: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5 000</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3A74" w:rsidRPr="00073A74" w:rsidRDefault="00073A74" w:rsidP="00073A74">
                  <w:pPr>
                    <w:widowControl/>
                    <w:spacing w:line="432" w:lineRule="auto"/>
                    <w:jc w:val="center"/>
                    <w:rPr>
                      <w:rFonts w:ascii="Times New Roman" w:eastAsia="宋体" w:hAnsi="Times New Roman" w:cs="Times New Roman"/>
                      <w:kern w:val="0"/>
                      <w:sz w:val="18"/>
                      <w:szCs w:val="24"/>
                    </w:rPr>
                  </w:pPr>
                  <w:r w:rsidRPr="00073A74">
                    <w:rPr>
                      <w:rFonts w:ascii="Times New Roman" w:eastAsia="宋体" w:hAnsi="Times New Roman" w:cs="宋体" w:hint="eastAsia"/>
                      <w:kern w:val="0"/>
                      <w:sz w:val="18"/>
                      <w:szCs w:val="24"/>
                    </w:rPr>
                    <w:t>＜</w:t>
                  </w:r>
                  <w:r w:rsidRPr="00073A74">
                    <w:rPr>
                      <w:rFonts w:ascii="Times New Roman" w:eastAsia="宋体" w:hAnsi="Times New Roman" w:cs="Times New Roman"/>
                      <w:kern w:val="0"/>
                      <w:sz w:val="18"/>
                      <w:szCs w:val="24"/>
                    </w:rPr>
                    <w:t>500</w:t>
                  </w:r>
                </w:p>
              </w:tc>
            </w:tr>
          </w:tbl>
          <w:p w:rsidR="00073A74" w:rsidRPr="00073A74" w:rsidRDefault="00073A74" w:rsidP="00073A74">
            <w:pPr>
              <w:widowControl/>
              <w:spacing w:line="432" w:lineRule="auto"/>
              <w:jc w:val="center"/>
              <w:rPr>
                <w:rFonts w:ascii="宋体" w:eastAsia="宋体" w:hAnsi="宋体" w:cs="宋体" w:hint="eastAsia"/>
                <w:kern w:val="0"/>
                <w:sz w:val="24"/>
                <w:szCs w:val="24"/>
              </w:rPr>
            </w:pPr>
          </w:p>
          <w:p w:rsidR="00073A74" w:rsidRPr="00073A74" w:rsidRDefault="00073A74" w:rsidP="00073A74">
            <w:pPr>
              <w:widowControl/>
              <w:spacing w:line="432" w:lineRule="auto"/>
              <w:jc w:val="center"/>
              <w:rPr>
                <w:rFonts w:ascii="黑体" w:eastAsia="黑体" w:hAnsi="黑体" w:cs="宋体"/>
                <w:kern w:val="0"/>
                <w:sz w:val="24"/>
                <w:szCs w:val="24"/>
              </w:rPr>
            </w:pPr>
            <w:r w:rsidRPr="00073A74">
              <w:rPr>
                <w:rFonts w:ascii="Times New Roman" w:eastAsia="宋体" w:hAnsi="Times New Roman" w:cs="Times New Roman"/>
                <w:szCs w:val="24"/>
              </w:rPr>
              <w:br w:type="page"/>
            </w:r>
            <w:r w:rsidRPr="00073A74">
              <w:rPr>
                <w:rFonts w:ascii="黑体" w:eastAsia="黑体" w:hAnsi="黑体" w:cs="宋体" w:hint="eastAsia"/>
                <w:kern w:val="0"/>
                <w:sz w:val="24"/>
                <w:szCs w:val="24"/>
              </w:rPr>
              <w:t>附  录  L</w:t>
            </w:r>
          </w:p>
          <w:p w:rsidR="00073A74" w:rsidRPr="00073A74" w:rsidRDefault="00073A74" w:rsidP="00073A74">
            <w:pPr>
              <w:widowControl/>
              <w:spacing w:line="432" w:lineRule="auto"/>
              <w:jc w:val="center"/>
              <w:rPr>
                <w:rFonts w:ascii="黑体" w:eastAsia="黑体" w:hAnsi="黑体" w:cs="宋体" w:hint="eastAsia"/>
                <w:kern w:val="0"/>
                <w:sz w:val="24"/>
                <w:szCs w:val="24"/>
              </w:rPr>
            </w:pPr>
            <w:r w:rsidRPr="00073A74">
              <w:rPr>
                <w:rFonts w:ascii="黑体" w:eastAsia="黑体" w:hAnsi="黑体" w:cs="宋体" w:hint="eastAsia"/>
                <w:kern w:val="0"/>
                <w:sz w:val="24"/>
                <w:szCs w:val="24"/>
              </w:rPr>
              <w:t>（资料性附录）</w:t>
            </w:r>
          </w:p>
          <w:p w:rsidR="00073A74" w:rsidRPr="00073A74" w:rsidRDefault="00073A74" w:rsidP="00073A74">
            <w:pPr>
              <w:widowControl/>
              <w:spacing w:line="432" w:lineRule="auto"/>
              <w:jc w:val="center"/>
              <w:rPr>
                <w:rFonts w:ascii="黑体" w:eastAsia="黑体" w:hAnsi="黑体" w:cs="宋体" w:hint="eastAsia"/>
                <w:kern w:val="0"/>
                <w:sz w:val="24"/>
                <w:szCs w:val="24"/>
              </w:rPr>
            </w:pPr>
            <w:r w:rsidRPr="00073A74">
              <w:rPr>
                <w:rFonts w:ascii="黑体" w:eastAsia="黑体" w:hAnsi="黑体" w:cs="宋体" w:hint="eastAsia"/>
                <w:kern w:val="0"/>
                <w:sz w:val="24"/>
                <w:szCs w:val="24"/>
              </w:rPr>
              <w:t>砂矿成因类型及形态类型</w:t>
            </w:r>
          </w:p>
          <w:p w:rsidR="00073A74" w:rsidRPr="00073A74" w:rsidRDefault="00073A74" w:rsidP="00073A74">
            <w:pPr>
              <w:widowControl/>
              <w:spacing w:line="432" w:lineRule="auto"/>
              <w:rPr>
                <w:rFonts w:ascii="黑体" w:eastAsia="黑体" w:hAnsi="黑体" w:cs="宋体" w:hint="eastAsia"/>
                <w:kern w:val="0"/>
                <w:sz w:val="24"/>
                <w:szCs w:val="24"/>
              </w:rPr>
            </w:pPr>
          </w:p>
          <w:p w:rsidR="00073A74" w:rsidRPr="00073A74" w:rsidRDefault="00073A74" w:rsidP="00073A74">
            <w:pPr>
              <w:widowControl/>
              <w:spacing w:line="432" w:lineRule="auto"/>
              <w:rPr>
                <w:rFonts w:ascii="黑体" w:eastAsia="黑体" w:hAnsi="黑体" w:cs="宋体" w:hint="eastAsia"/>
                <w:kern w:val="0"/>
                <w:sz w:val="24"/>
                <w:szCs w:val="24"/>
              </w:rPr>
            </w:pPr>
            <w:r w:rsidRPr="00073A74">
              <w:rPr>
                <w:rFonts w:ascii="黑体" w:eastAsia="黑体" w:hAnsi="黑体" w:cs="宋体" w:hint="eastAsia"/>
                <w:kern w:val="0"/>
                <w:sz w:val="24"/>
                <w:szCs w:val="24"/>
              </w:rPr>
              <w:t xml:space="preserve">L.1  砂矿成因类型 </w:t>
            </w:r>
          </w:p>
          <w:p w:rsidR="00073A74" w:rsidRPr="00073A74" w:rsidRDefault="00073A74" w:rsidP="00073A74">
            <w:pPr>
              <w:widowControl/>
              <w:spacing w:line="432" w:lineRule="auto"/>
              <w:rPr>
                <w:rFonts w:ascii="宋体" w:eastAsia="宋体" w:hAnsi="宋体" w:cs="宋体" w:hint="eastAsia"/>
                <w:kern w:val="0"/>
                <w:sz w:val="24"/>
                <w:szCs w:val="24"/>
              </w:rPr>
            </w:pPr>
            <w:r w:rsidRPr="00073A74">
              <w:rPr>
                <w:rFonts w:ascii="黑体" w:eastAsia="黑体" w:hAnsi="黑体" w:cs="宋体" w:hint="eastAsia"/>
                <w:kern w:val="0"/>
                <w:sz w:val="24"/>
                <w:szCs w:val="24"/>
              </w:rPr>
              <w:t>L.1.1  分类</w:t>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lastRenderedPageBreak/>
              <w:t>根据砂矿的形成条件和堆积物的成因划分为残积砂矿、坡积砂矿、洪积砂矿、冲积砂矿、冰川砂矿、冰水砂矿、风成砂矿和人工堆积砂矿等八种。</w:t>
            </w:r>
            <w:r w:rsidRPr="00073A74">
              <w:rPr>
                <w:rFonts w:ascii="Times New Roman" w:eastAsia="宋体" w:hAnsi="Times New Roman" w:cs="Times New Roman"/>
                <w:kern w:val="0"/>
                <w:sz w:val="24"/>
                <w:szCs w:val="24"/>
              </w:rPr>
              <w:t xml:space="preserve"> </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黑体" w:cs="宋体" w:hint="eastAsia"/>
                <w:kern w:val="0"/>
                <w:sz w:val="24"/>
                <w:szCs w:val="24"/>
              </w:rPr>
              <w:t>L.1.2  残积砂矿</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原生矿石或含有矿化的岩石，经物理风化或化学风化产生的残积物。松散堆积物和有用的金属矿物就地沉积，有用矿物未经磨蚀，常见有用金属矿物与脉石矿物连生体。残积砂矿若向坡下位移则过渡为坡积砂矿，矿体规模大小不等。</w:t>
            </w:r>
            <w:r w:rsidRPr="00073A74">
              <w:rPr>
                <w:rFonts w:ascii="Times New Roman" w:eastAsia="宋体" w:hAnsi="Times New Roman" w:cs="Times New Roman"/>
                <w:kern w:val="0"/>
                <w:sz w:val="24"/>
                <w:szCs w:val="24"/>
              </w:rPr>
              <w:t xml:space="preserve"> </w:t>
            </w:r>
          </w:p>
          <w:p w:rsidR="00073A74" w:rsidRPr="00073A74" w:rsidRDefault="00073A74" w:rsidP="00073A74">
            <w:pPr>
              <w:widowControl/>
              <w:spacing w:line="432" w:lineRule="auto"/>
              <w:rPr>
                <w:rFonts w:ascii="黑体" w:eastAsia="黑体" w:hAnsi="黑体" w:cs="宋体"/>
                <w:kern w:val="0"/>
                <w:sz w:val="24"/>
                <w:szCs w:val="24"/>
              </w:rPr>
            </w:pPr>
            <w:r w:rsidRPr="00073A74">
              <w:rPr>
                <w:rFonts w:ascii="黑体" w:eastAsia="黑体" w:hAnsi="黑体" w:cs="宋体" w:hint="eastAsia"/>
                <w:kern w:val="0"/>
                <w:sz w:val="24"/>
                <w:szCs w:val="24"/>
              </w:rPr>
              <w:t>L.1.3  坡积砂矿</w:t>
            </w:r>
          </w:p>
          <w:p w:rsidR="00073A74" w:rsidRPr="00073A74" w:rsidRDefault="00073A74" w:rsidP="00073A74">
            <w:pPr>
              <w:widowControl/>
              <w:spacing w:line="432" w:lineRule="auto"/>
              <w:ind w:firstLine="480"/>
              <w:rPr>
                <w:rFonts w:ascii="宋体" w:eastAsia="宋体" w:hAnsi="宋体" w:cs="宋体" w:hint="eastAsia"/>
                <w:kern w:val="0"/>
                <w:sz w:val="24"/>
                <w:szCs w:val="24"/>
              </w:rPr>
            </w:pPr>
            <w:r w:rsidRPr="00073A74">
              <w:rPr>
                <w:rFonts w:ascii="Times New Roman" w:eastAsia="宋体" w:hAnsi="Times New Roman" w:cs="宋体" w:hint="eastAsia"/>
                <w:kern w:val="0"/>
                <w:sz w:val="24"/>
                <w:szCs w:val="24"/>
              </w:rPr>
              <w:t>砂矿产于山坡靠近原矿源地的坡积物内。构成砂矿的碎屑沉积物与原地已有一定位移，金属矿物颗粒略有磨蚀，堆积物无分选，可见金属矿物与脉石矿物连生体，矿体规模通常不大。坡积砂矿的前缘有时向洪积砂矿过渡。</w:t>
            </w:r>
            <w:r w:rsidRPr="00073A74">
              <w:rPr>
                <w:rFonts w:ascii="Times New Roman" w:eastAsia="宋体" w:hAnsi="Times New Roman" w:cs="Times New Roman"/>
                <w:kern w:val="0"/>
                <w:sz w:val="24"/>
                <w:szCs w:val="24"/>
              </w:rPr>
              <w:t xml:space="preserve"> </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黑体" w:cs="宋体" w:hint="eastAsia"/>
                <w:kern w:val="0"/>
                <w:sz w:val="24"/>
                <w:szCs w:val="24"/>
              </w:rPr>
              <w:t>L.1.4  洪积砂矿</w:t>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砂矿产于间歇性水流作用形成的洪积物内。由于水流作用的周期性和不稳定性，砂矿矿物和碎屑物的分选性和磨圆程度较差，常形成品位较富的砂矿透镜体或夹层，矿体连续性较差。</w:t>
            </w:r>
            <w:r w:rsidRPr="00073A74">
              <w:rPr>
                <w:rFonts w:ascii="Times New Roman" w:eastAsia="宋体" w:hAnsi="Times New Roman" w:cs="Times New Roman"/>
                <w:kern w:val="0"/>
                <w:sz w:val="24"/>
                <w:szCs w:val="24"/>
              </w:rPr>
              <w:t xml:space="preserve"> </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黑体" w:cs="宋体" w:hint="eastAsia"/>
                <w:kern w:val="0"/>
                <w:sz w:val="24"/>
                <w:szCs w:val="24"/>
              </w:rPr>
              <w:t>L.1.5  冲积砂矿</w:t>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砂矿产于河谷冲积物内。沉积物在常期水流作用下，磨圆程度高，分选性好，物质成分复杂。砂矿矿物表面光滑，边缘棱角少，偶尔可在凹面上见到残存的氧化铁被膜。砂矿矿物多分布于冲积物下部靠近基岩顶面处，或风化基岩的裂隙中。此类砂矿分布广，在我国这一类型的砂金矿是目前探采的主要对象。</w:t>
            </w:r>
            <w:r w:rsidRPr="00073A74">
              <w:rPr>
                <w:rFonts w:ascii="Times New Roman" w:eastAsia="宋体" w:hAnsi="Times New Roman" w:cs="Times New Roman"/>
                <w:kern w:val="0"/>
                <w:sz w:val="24"/>
                <w:szCs w:val="24"/>
              </w:rPr>
              <w:t xml:space="preserve"> </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黑体" w:cs="宋体" w:hint="eastAsia"/>
                <w:kern w:val="0"/>
                <w:sz w:val="24"/>
                <w:szCs w:val="24"/>
              </w:rPr>
              <w:t>L.1.6  人工堆积砂矿</w:t>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古代或近代开采废弃的低品位矿石，以及选矿废弃的尾砂，冶炼后的炉渣等，往往构成一定规模的人工堆积物。此类砂矿形态不一，规模多为小型。</w:t>
            </w:r>
            <w:r w:rsidRPr="00073A74">
              <w:rPr>
                <w:rFonts w:ascii="Times New Roman" w:eastAsia="宋体" w:hAnsi="Times New Roman" w:cs="Times New Roman"/>
                <w:kern w:val="0"/>
                <w:sz w:val="24"/>
                <w:szCs w:val="24"/>
              </w:rPr>
              <w:t xml:space="preserve"> </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黑体" w:cs="宋体" w:hint="eastAsia"/>
                <w:kern w:val="0"/>
                <w:sz w:val="24"/>
                <w:szCs w:val="24"/>
              </w:rPr>
              <w:t xml:space="preserve">L.1.7  冰川砂矿、冰水砂矿和风成砂矿在我国尚无典型实例。 </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黑体" w:cs="宋体" w:hint="eastAsia"/>
                <w:kern w:val="0"/>
                <w:sz w:val="24"/>
                <w:szCs w:val="24"/>
              </w:rPr>
              <w:t xml:space="preserve">L.2  砂矿形态类型 </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黑体" w:cs="宋体" w:hint="eastAsia"/>
                <w:kern w:val="0"/>
                <w:sz w:val="24"/>
                <w:szCs w:val="24"/>
              </w:rPr>
              <w:t>L.2.1  分类</w:t>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lastRenderedPageBreak/>
              <w:t>由于砂矿产生的地貌部位不同，根据其产出条件可分为河床砂矿、河漫滩砂矿、阶地砂矿、支谷砂矿、岩溶充填砂矿。</w:t>
            </w:r>
            <w:r w:rsidRPr="00073A74">
              <w:rPr>
                <w:rFonts w:ascii="Times New Roman" w:eastAsia="宋体" w:hAnsi="Times New Roman" w:cs="Times New Roman"/>
                <w:kern w:val="0"/>
                <w:sz w:val="24"/>
                <w:szCs w:val="24"/>
              </w:rPr>
              <w:t xml:space="preserve"> </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黑体" w:cs="宋体" w:hint="eastAsia"/>
                <w:kern w:val="0"/>
                <w:sz w:val="24"/>
                <w:szCs w:val="24"/>
              </w:rPr>
              <w:t>L.2.2  河床砂矿</w:t>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产于现代河流的河床、沙洲、浅滩上的砂矿，沉积物以粗碎屑为主，砂和粘土较少，常见巨砾，砂矿层之上常无泥沙层覆盖。产于河床部位的砂矿，常富集于基岩顶面附近；沙洲和浅滩部位的砂矿常富集于上部层位中，且有用矿物非常细小。此类砂矿一般形成于水系较大的河流。</w:t>
            </w:r>
            <w:r w:rsidRPr="00073A74">
              <w:rPr>
                <w:rFonts w:ascii="Times New Roman" w:eastAsia="宋体" w:hAnsi="Times New Roman" w:cs="Times New Roman"/>
                <w:kern w:val="0"/>
                <w:sz w:val="24"/>
                <w:szCs w:val="24"/>
              </w:rPr>
              <w:t xml:space="preserve"> </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黑体" w:cs="宋体" w:hint="eastAsia"/>
                <w:kern w:val="0"/>
                <w:sz w:val="24"/>
                <w:szCs w:val="24"/>
              </w:rPr>
              <w:t>L.2.3  河漫滩砂矿</w:t>
            </w:r>
          </w:p>
          <w:p w:rsidR="00073A74" w:rsidRPr="00073A74" w:rsidRDefault="00073A74" w:rsidP="00073A74">
            <w:pPr>
              <w:widowControl/>
              <w:spacing w:line="432" w:lineRule="auto"/>
              <w:ind w:firstLine="435"/>
              <w:rPr>
                <w:rFonts w:ascii="宋体" w:eastAsia="宋体" w:hAnsi="宋体" w:cs="宋体"/>
                <w:kern w:val="0"/>
                <w:sz w:val="24"/>
                <w:szCs w:val="24"/>
              </w:rPr>
            </w:pPr>
            <w:r w:rsidRPr="00073A74">
              <w:rPr>
                <w:rFonts w:ascii="Times New Roman" w:eastAsia="宋体" w:hAnsi="Times New Roman" w:cs="宋体" w:hint="eastAsia"/>
                <w:kern w:val="0"/>
                <w:sz w:val="24"/>
                <w:szCs w:val="24"/>
              </w:rPr>
              <w:t>产于河漫滩部位的砂矿。河漫滩沉积物中有较厚的泥沙层和砂矿层。上部泥沙层主要为不含有用矿物的粘土、沙和少量粗碎屑物，下部砂矿层则由含有用矿物的砂、砾石、角砾、碎石及少量粘土组成。砾石磨圆度和分选性较好，成分复杂，而角砾和碎石成分一般较单一，大多与基岩相同。有用矿物粒度不等，表面较光滑，常富集于粒度较粗的砂砾层下部或基岩顶面的碎石层中。被现代河漫滩掩埋的超河漫滩（一级阶地）的含有用矿物砂矿层常比河漫滩砂矿更富。此类砂矿分布最广，在砂金矿种上多呈大、中型砂矿。目前，为我国各砂金省区主要的探、采对象。</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黑体" w:cs="宋体" w:hint="eastAsia"/>
                <w:kern w:val="0"/>
                <w:sz w:val="24"/>
                <w:szCs w:val="24"/>
              </w:rPr>
              <w:t>L.2.4  阶地砂矿</w:t>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产于河谷斜坡或坡下的阶地砂矿。其成因类型较复杂。常与构造变动引起的河谷升降有关，多数是早期沉积的河漫滩砂矿因河谷抬升而被侵蚀残存的部分，因而沉积物的组成和结构具有河漫滩沉积物的特点。目前，在我国已探明的此类矿床规模不大。</w:t>
            </w:r>
            <w:r w:rsidRPr="00073A74">
              <w:rPr>
                <w:rFonts w:ascii="Times New Roman" w:eastAsia="宋体" w:hAnsi="Times New Roman" w:cs="Times New Roman"/>
                <w:kern w:val="0"/>
                <w:sz w:val="24"/>
                <w:szCs w:val="24"/>
              </w:rPr>
              <w:t xml:space="preserve"> </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黑体" w:cs="宋体" w:hint="eastAsia"/>
                <w:kern w:val="0"/>
                <w:sz w:val="24"/>
                <w:szCs w:val="24"/>
              </w:rPr>
              <w:t>L.2.5  支谷砂矿</w:t>
            </w:r>
          </w:p>
          <w:p w:rsidR="00073A74" w:rsidRPr="00073A74" w:rsidRDefault="00073A74" w:rsidP="00073A74">
            <w:pPr>
              <w:widowControl/>
              <w:spacing w:line="432" w:lineRule="auto"/>
              <w:ind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产于细谷、支沟等间歇性水流的沟谷及片流的沟坡、沟顶处，其成因类型有残积、坡积、洪积、冲积或其间的过渡类型。泥沙层与砂矿层一般无明显界线，碎屑物成分复杂，磨圆度较差，砂矿矿物粒度较大，分布很不均匀，但品位较富，与原矿关系密切。由于埋藏浅、含水少等原因，历史上曾是主要探采对象。</w:t>
            </w:r>
            <w:r w:rsidRPr="00073A74">
              <w:rPr>
                <w:rFonts w:ascii="Times New Roman" w:eastAsia="宋体" w:hAnsi="Times New Roman" w:cs="Times New Roman"/>
                <w:kern w:val="0"/>
                <w:sz w:val="24"/>
                <w:szCs w:val="24"/>
              </w:rPr>
              <w:t xml:space="preserve"> </w:t>
            </w:r>
          </w:p>
          <w:p w:rsidR="00073A74" w:rsidRPr="00073A74" w:rsidRDefault="00073A74" w:rsidP="00073A74">
            <w:pPr>
              <w:widowControl/>
              <w:spacing w:line="432" w:lineRule="auto"/>
              <w:rPr>
                <w:rFonts w:ascii="宋体" w:eastAsia="宋体" w:hAnsi="宋体" w:cs="宋体"/>
                <w:kern w:val="0"/>
                <w:sz w:val="24"/>
                <w:szCs w:val="24"/>
              </w:rPr>
            </w:pPr>
            <w:r w:rsidRPr="00073A74">
              <w:rPr>
                <w:rFonts w:ascii="黑体" w:eastAsia="黑体" w:hAnsi="黑体" w:cs="宋体" w:hint="eastAsia"/>
                <w:kern w:val="0"/>
                <w:sz w:val="24"/>
                <w:szCs w:val="24"/>
              </w:rPr>
              <w:lastRenderedPageBreak/>
              <w:t>L.2.6  岩溶充填砂矿</w:t>
            </w:r>
          </w:p>
          <w:p w:rsidR="00073A74" w:rsidRPr="00073A74" w:rsidRDefault="00073A74" w:rsidP="00073A74">
            <w:pPr>
              <w:widowControl/>
              <w:spacing w:line="432" w:lineRule="auto"/>
              <w:ind w:firstLineChars="200" w:firstLine="480"/>
              <w:rPr>
                <w:rFonts w:ascii="宋体" w:eastAsia="宋体" w:hAnsi="宋体" w:cs="宋体"/>
                <w:kern w:val="0"/>
                <w:sz w:val="24"/>
                <w:szCs w:val="24"/>
              </w:rPr>
            </w:pPr>
            <w:r w:rsidRPr="00073A74">
              <w:rPr>
                <w:rFonts w:ascii="Times New Roman" w:eastAsia="宋体" w:hAnsi="Times New Roman" w:cs="宋体" w:hint="eastAsia"/>
                <w:kern w:val="0"/>
                <w:sz w:val="24"/>
                <w:szCs w:val="24"/>
              </w:rPr>
              <w:t>产于岩溶发育地区的岩溶漏斗、溶洞或以岩溶为基底的砂矿。其成因类型可以是冲积，也可以是洪积。沉积物厚度变化较大，分选不好、磨圆度差，有用矿物常富集在堆积物底部。矿体规模不等，形态多样。由于底板标高相差悬殊，开采较困难。</w:t>
            </w:r>
          </w:p>
          <w:p w:rsidR="00073A74" w:rsidRPr="00073A74" w:rsidRDefault="00073A74" w:rsidP="00073A74">
            <w:pPr>
              <w:widowControl/>
              <w:spacing w:line="432" w:lineRule="auto"/>
              <w:ind w:firstLineChars="200" w:firstLine="360"/>
              <w:rPr>
                <w:rFonts w:ascii="宋体" w:eastAsia="宋体" w:hAnsi="宋体" w:cs="宋体"/>
                <w:kern w:val="0"/>
                <w:sz w:val="24"/>
                <w:szCs w:val="24"/>
              </w:rPr>
            </w:pPr>
            <w:r w:rsidRPr="00073A74">
              <w:rPr>
                <w:rFonts w:ascii="Times New Roman" w:eastAsia="宋体" w:hAnsi="Times New Roman" w:cs="宋体" w:hint="eastAsia"/>
                <w:kern w:val="0"/>
                <w:sz w:val="18"/>
                <w:szCs w:val="24"/>
              </w:rPr>
              <w:t>注：属于第三纪及第三纪以前的古砂矿矿床未纳入上述分类</w:t>
            </w:r>
          </w:p>
        </w:tc>
      </w:tr>
    </w:tbl>
    <w:p w:rsidR="00000000" w:rsidRPr="00073A74" w:rsidRDefault="00073A74"/>
    <w:sectPr w:rsidR="00000000" w:rsidRPr="00073A7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3A74" w:rsidRDefault="00073A74" w:rsidP="00073A74">
      <w:r>
        <w:separator/>
      </w:r>
    </w:p>
  </w:endnote>
  <w:endnote w:type="continuationSeparator" w:id="1">
    <w:p w:rsidR="00073A74" w:rsidRDefault="00073A74" w:rsidP="00073A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ˎ̥">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3A74" w:rsidRDefault="00073A74" w:rsidP="00073A74">
      <w:r>
        <w:separator/>
      </w:r>
    </w:p>
  </w:footnote>
  <w:footnote w:type="continuationSeparator" w:id="1">
    <w:p w:rsidR="00073A74" w:rsidRDefault="00073A74" w:rsidP="00073A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7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73A74"/>
    <w:rsid w:val="00073A74"/>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073A74"/>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073A7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3A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3A74"/>
    <w:rPr>
      <w:sz w:val="18"/>
      <w:szCs w:val="18"/>
    </w:rPr>
  </w:style>
  <w:style w:type="paragraph" w:styleId="a4">
    <w:name w:val="footer"/>
    <w:basedOn w:val="a"/>
    <w:link w:val="Char0"/>
    <w:uiPriority w:val="99"/>
    <w:semiHidden/>
    <w:unhideWhenUsed/>
    <w:rsid w:val="00073A7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73A74"/>
    <w:rPr>
      <w:sz w:val="18"/>
      <w:szCs w:val="18"/>
    </w:rPr>
  </w:style>
  <w:style w:type="character" w:customStyle="1" w:styleId="2Char">
    <w:name w:val="标题 2 Char"/>
    <w:basedOn w:val="a0"/>
    <w:link w:val="2"/>
    <w:uiPriority w:val="9"/>
    <w:rsid w:val="00073A74"/>
    <w:rPr>
      <w:rFonts w:ascii="宋体" w:eastAsia="宋体" w:hAnsi="宋体" w:cs="宋体"/>
      <w:b/>
      <w:bCs/>
      <w:kern w:val="0"/>
      <w:sz w:val="36"/>
      <w:szCs w:val="36"/>
    </w:rPr>
  </w:style>
  <w:style w:type="character" w:customStyle="1" w:styleId="3Char">
    <w:name w:val="标题 3 Char"/>
    <w:basedOn w:val="a0"/>
    <w:link w:val="3"/>
    <w:uiPriority w:val="9"/>
    <w:rsid w:val="00073A74"/>
    <w:rPr>
      <w:rFonts w:ascii="宋体" w:eastAsia="宋体" w:hAnsi="宋体" w:cs="宋体"/>
      <w:b/>
      <w:bCs/>
      <w:kern w:val="0"/>
      <w:sz w:val="27"/>
      <w:szCs w:val="27"/>
    </w:rPr>
  </w:style>
  <w:style w:type="character" w:styleId="a5">
    <w:name w:val="Hyperlink"/>
    <w:basedOn w:val="a0"/>
    <w:uiPriority w:val="99"/>
    <w:semiHidden/>
    <w:unhideWhenUsed/>
    <w:rsid w:val="00073A74"/>
    <w:rPr>
      <w:rFonts w:ascii="Verdana" w:hAnsi="Verdana" w:hint="default"/>
      <w:strike w:val="0"/>
      <w:dstrike w:val="0"/>
      <w:color w:val="000000"/>
      <w:sz w:val="18"/>
      <w:szCs w:val="18"/>
      <w:u w:val="none"/>
      <w:effect w:val="none"/>
    </w:rPr>
  </w:style>
  <w:style w:type="character" w:styleId="a6">
    <w:name w:val="FollowedHyperlink"/>
    <w:basedOn w:val="a0"/>
    <w:uiPriority w:val="99"/>
    <w:semiHidden/>
    <w:unhideWhenUsed/>
    <w:rsid w:val="00073A74"/>
    <w:rPr>
      <w:rFonts w:ascii="Verdana" w:hAnsi="Verdana" w:hint="default"/>
      <w:strike w:val="0"/>
      <w:dstrike w:val="0"/>
      <w:color w:val="0050AB"/>
      <w:sz w:val="18"/>
      <w:szCs w:val="18"/>
      <w:u w:val="none"/>
      <w:effect w:val="none"/>
    </w:rPr>
  </w:style>
  <w:style w:type="paragraph" w:customStyle="1" w:styleId="font15px">
    <w:name w:val="font15px"/>
    <w:basedOn w:val="a"/>
    <w:rsid w:val="00073A74"/>
    <w:pPr>
      <w:widowControl/>
      <w:spacing w:before="100" w:beforeAutospacing="1" w:after="100" w:afterAutospacing="1"/>
      <w:jc w:val="left"/>
    </w:pPr>
    <w:rPr>
      <w:rFonts w:ascii="ˎ̥" w:eastAsia="宋体" w:hAnsi="ˎ̥" w:cs="宋体"/>
      <w:color w:val="000000"/>
      <w:kern w:val="0"/>
      <w:sz w:val="24"/>
      <w:szCs w:val="24"/>
    </w:rPr>
  </w:style>
  <w:style w:type="paragraph" w:customStyle="1" w:styleId="pt08-leftmenu">
    <w:name w:val="pt08-leftmenu"/>
    <w:basedOn w:val="a"/>
    <w:rsid w:val="00073A74"/>
    <w:pPr>
      <w:widowControl/>
      <w:spacing w:before="100" w:beforeAutospacing="1" w:after="100" w:afterAutospacing="1" w:line="432" w:lineRule="auto"/>
      <w:jc w:val="left"/>
    </w:pPr>
    <w:rPr>
      <w:rFonts w:ascii="Verdana" w:eastAsia="宋体" w:hAnsi="Verdana" w:cs="宋体"/>
      <w:kern w:val="0"/>
      <w:sz w:val="16"/>
      <w:szCs w:val="16"/>
    </w:rPr>
  </w:style>
  <w:style w:type="paragraph" w:customStyle="1" w:styleId="titlefont">
    <w:name w:val="titlefont"/>
    <w:basedOn w:val="a"/>
    <w:rsid w:val="00073A74"/>
    <w:pPr>
      <w:widowControl/>
      <w:spacing w:before="100" w:beforeAutospacing="1" w:after="100" w:afterAutospacing="1"/>
      <w:jc w:val="left"/>
    </w:pPr>
    <w:rPr>
      <w:rFonts w:ascii="Verdana" w:eastAsia="宋体" w:hAnsi="Verdana" w:cs="宋体"/>
      <w:b/>
      <w:bCs/>
      <w:color w:val="00613D"/>
      <w:kern w:val="0"/>
      <w:sz w:val="18"/>
      <w:szCs w:val="18"/>
    </w:rPr>
  </w:style>
  <w:style w:type="paragraph" w:customStyle="1" w:styleId="imgtitle">
    <w:name w:val="imgtitle"/>
    <w:basedOn w:val="a"/>
    <w:rsid w:val="00073A74"/>
    <w:pPr>
      <w:widowControl/>
      <w:spacing w:before="100" w:beforeAutospacing="1" w:after="100" w:afterAutospacing="1"/>
      <w:jc w:val="left"/>
    </w:pPr>
    <w:rPr>
      <w:rFonts w:ascii="Verdana" w:eastAsia="宋体" w:hAnsi="Verdana" w:cs="宋体"/>
      <w:b/>
      <w:bCs/>
      <w:color w:val="003399"/>
      <w:kern w:val="0"/>
      <w:sz w:val="18"/>
      <w:szCs w:val="18"/>
    </w:rPr>
  </w:style>
  <w:style w:type="paragraph" w:customStyle="1" w:styleId="navfontsc">
    <w:name w:val="navfontsc"/>
    <w:basedOn w:val="a"/>
    <w:rsid w:val="00073A74"/>
    <w:pPr>
      <w:widowControl/>
      <w:spacing w:before="100" w:beforeAutospacing="1" w:after="100" w:afterAutospacing="1"/>
      <w:jc w:val="left"/>
    </w:pPr>
    <w:rPr>
      <w:rFonts w:ascii="Verdana" w:eastAsia="宋体" w:hAnsi="Verdana" w:cs="宋体"/>
      <w:b/>
      <w:bCs/>
      <w:color w:val="000000"/>
      <w:kern w:val="0"/>
      <w:sz w:val="18"/>
      <w:szCs w:val="18"/>
    </w:rPr>
  </w:style>
  <w:style w:type="paragraph" w:customStyle="1" w:styleId="navfont">
    <w:name w:val="navfont"/>
    <w:basedOn w:val="a"/>
    <w:rsid w:val="00073A74"/>
    <w:pPr>
      <w:widowControl/>
      <w:spacing w:before="100" w:beforeAutospacing="1" w:after="100" w:afterAutospacing="1"/>
      <w:jc w:val="left"/>
    </w:pPr>
    <w:rPr>
      <w:rFonts w:ascii="Verdana" w:eastAsia="宋体" w:hAnsi="Verdana" w:cs="宋体"/>
      <w:color w:val="000000"/>
      <w:kern w:val="0"/>
      <w:sz w:val="18"/>
      <w:szCs w:val="18"/>
    </w:rPr>
  </w:style>
  <w:style w:type="paragraph" w:customStyle="1" w:styleId="navfonte">
    <w:name w:val="navfonte"/>
    <w:basedOn w:val="a"/>
    <w:rsid w:val="00073A74"/>
    <w:pPr>
      <w:widowControl/>
      <w:spacing w:before="100" w:beforeAutospacing="1" w:after="100" w:afterAutospacing="1"/>
      <w:jc w:val="left"/>
    </w:pPr>
    <w:rPr>
      <w:rFonts w:ascii="Verdana" w:eastAsia="宋体" w:hAnsi="Verdana" w:cs="宋体"/>
      <w:color w:val="D8D8D8"/>
      <w:kern w:val="0"/>
      <w:sz w:val="16"/>
      <w:szCs w:val="16"/>
    </w:rPr>
  </w:style>
  <w:style w:type="paragraph" w:customStyle="1" w:styleId="normalcontenct">
    <w:name w:val="normalcontenct"/>
    <w:basedOn w:val="a"/>
    <w:rsid w:val="00073A74"/>
    <w:pPr>
      <w:widowControl/>
      <w:spacing w:before="100" w:beforeAutospacing="1" w:after="100" w:afterAutospacing="1" w:line="432" w:lineRule="auto"/>
      <w:jc w:val="left"/>
    </w:pPr>
    <w:rPr>
      <w:rFonts w:ascii="Verdana" w:eastAsia="宋体" w:hAnsi="Verdana" w:cs="宋体"/>
      <w:color w:val="333333"/>
      <w:kern w:val="0"/>
      <w:sz w:val="18"/>
      <w:szCs w:val="18"/>
    </w:rPr>
  </w:style>
  <w:style w:type="paragraph" w:customStyle="1" w:styleId="normalcontencta">
    <w:name w:val="normalcontencta"/>
    <w:basedOn w:val="a"/>
    <w:rsid w:val="00073A74"/>
    <w:pPr>
      <w:widowControl/>
      <w:spacing w:before="100" w:beforeAutospacing="1" w:after="100" w:afterAutospacing="1" w:line="432" w:lineRule="auto"/>
      <w:jc w:val="left"/>
    </w:pPr>
    <w:rPr>
      <w:rFonts w:ascii="Verdana" w:eastAsia="宋体" w:hAnsi="Verdana" w:cs="宋体"/>
      <w:color w:val="333333"/>
      <w:kern w:val="0"/>
      <w:sz w:val="18"/>
      <w:szCs w:val="18"/>
    </w:rPr>
  </w:style>
  <w:style w:type="paragraph" w:customStyle="1" w:styleId="titleandline">
    <w:name w:val="titleandline"/>
    <w:basedOn w:val="a"/>
    <w:rsid w:val="00073A74"/>
    <w:pPr>
      <w:widowControl/>
      <w:pBdr>
        <w:bottom w:val="dotted" w:sz="6" w:space="0" w:color="B1B1B1"/>
      </w:pBdr>
      <w:spacing w:before="100" w:beforeAutospacing="1" w:after="100" w:afterAutospacing="1" w:line="432" w:lineRule="auto"/>
      <w:jc w:val="left"/>
    </w:pPr>
    <w:rPr>
      <w:rFonts w:ascii="Verdana" w:eastAsia="宋体" w:hAnsi="Verdana" w:cs="宋体"/>
      <w:color w:val="333333"/>
      <w:kern w:val="0"/>
      <w:sz w:val="18"/>
      <w:szCs w:val="18"/>
    </w:rPr>
  </w:style>
  <w:style w:type="paragraph" w:customStyle="1" w:styleId="titleandline1">
    <w:name w:val="titleandline1"/>
    <w:basedOn w:val="a"/>
    <w:rsid w:val="00073A74"/>
    <w:pPr>
      <w:widowControl/>
      <w:pBdr>
        <w:bottom w:val="dotted" w:sz="6" w:space="0" w:color="B1B1B1"/>
      </w:pBdr>
      <w:spacing w:before="100" w:beforeAutospacing="1" w:after="100" w:afterAutospacing="1" w:line="528" w:lineRule="auto"/>
      <w:jc w:val="left"/>
    </w:pPr>
    <w:rPr>
      <w:rFonts w:ascii="Verdana" w:eastAsia="宋体" w:hAnsi="Verdana" w:cs="宋体"/>
      <w:color w:val="333333"/>
      <w:kern w:val="0"/>
      <w:sz w:val="18"/>
      <w:szCs w:val="18"/>
    </w:rPr>
  </w:style>
  <w:style w:type="paragraph" w:customStyle="1" w:styleId="titleand14">
    <w:name w:val="titleand14"/>
    <w:basedOn w:val="a"/>
    <w:rsid w:val="00073A74"/>
    <w:pPr>
      <w:widowControl/>
      <w:spacing w:before="100" w:beforeAutospacing="1" w:after="100" w:afterAutospacing="1" w:line="432" w:lineRule="auto"/>
      <w:jc w:val="left"/>
    </w:pPr>
    <w:rPr>
      <w:rFonts w:ascii="Verdana" w:eastAsia="宋体" w:hAnsi="Verdana" w:cs="宋体"/>
      <w:b/>
      <w:bCs/>
      <w:color w:val="FF0000"/>
      <w:kern w:val="0"/>
      <w:sz w:val="22"/>
    </w:rPr>
  </w:style>
  <w:style w:type="paragraph" w:customStyle="1" w:styleId="titleandlinesolid">
    <w:name w:val="titleandlinesolid"/>
    <w:basedOn w:val="a"/>
    <w:rsid w:val="00073A74"/>
    <w:pPr>
      <w:widowControl/>
      <w:pBdr>
        <w:bottom w:val="single" w:sz="6" w:space="0" w:color="B1B1B1"/>
      </w:pBdr>
      <w:spacing w:before="100" w:beforeAutospacing="1" w:after="100" w:afterAutospacing="1" w:line="432" w:lineRule="auto"/>
      <w:jc w:val="left"/>
    </w:pPr>
    <w:rPr>
      <w:rFonts w:ascii="Verdana" w:eastAsia="宋体" w:hAnsi="Verdana" w:cs="宋体"/>
      <w:color w:val="333333"/>
      <w:kern w:val="0"/>
      <w:sz w:val="18"/>
      <w:szCs w:val="18"/>
    </w:rPr>
  </w:style>
  <w:style w:type="paragraph" w:customStyle="1" w:styleId="titleandline2">
    <w:name w:val="titleandline2"/>
    <w:basedOn w:val="a"/>
    <w:rsid w:val="00073A74"/>
    <w:pPr>
      <w:widowControl/>
      <w:pBdr>
        <w:bottom w:val="single" w:sz="6" w:space="0" w:color="B1B1B1"/>
      </w:pBdr>
      <w:spacing w:before="100" w:beforeAutospacing="1" w:after="100" w:afterAutospacing="1" w:line="432" w:lineRule="auto"/>
      <w:jc w:val="left"/>
    </w:pPr>
    <w:rPr>
      <w:rFonts w:ascii="Verdana" w:eastAsia="宋体" w:hAnsi="Verdana" w:cs="宋体"/>
      <w:b/>
      <w:bCs/>
      <w:color w:val="333333"/>
      <w:kern w:val="0"/>
      <w:sz w:val="16"/>
      <w:szCs w:val="16"/>
    </w:rPr>
  </w:style>
  <w:style w:type="paragraph" w:customStyle="1" w:styleId="pt08">
    <w:name w:val="pt08"/>
    <w:basedOn w:val="a"/>
    <w:rsid w:val="00073A74"/>
    <w:pPr>
      <w:widowControl/>
      <w:spacing w:before="100" w:beforeAutospacing="1" w:after="100" w:afterAutospacing="1" w:line="432" w:lineRule="auto"/>
      <w:jc w:val="left"/>
    </w:pPr>
    <w:rPr>
      <w:rFonts w:ascii="Verdana" w:eastAsia="宋体" w:hAnsi="Verdana" w:cs="宋体"/>
      <w:kern w:val="0"/>
      <w:sz w:val="18"/>
      <w:szCs w:val="18"/>
    </w:rPr>
  </w:style>
  <w:style w:type="paragraph" w:customStyle="1" w:styleId="pt14">
    <w:name w:val="pt14"/>
    <w:basedOn w:val="a"/>
    <w:rsid w:val="00073A74"/>
    <w:pPr>
      <w:widowControl/>
      <w:spacing w:before="100" w:beforeAutospacing="1" w:after="100" w:afterAutospacing="1" w:line="432" w:lineRule="auto"/>
      <w:jc w:val="left"/>
    </w:pPr>
    <w:rPr>
      <w:rFonts w:ascii="Verdana" w:eastAsia="宋体" w:hAnsi="Verdana" w:cs="宋体"/>
      <w:b/>
      <w:bCs/>
      <w:kern w:val="0"/>
      <w:sz w:val="24"/>
      <w:szCs w:val="24"/>
    </w:rPr>
  </w:style>
  <w:style w:type="paragraph" w:customStyle="1" w:styleId="pt14q">
    <w:name w:val="pt14q"/>
    <w:basedOn w:val="a"/>
    <w:rsid w:val="00073A74"/>
    <w:pPr>
      <w:widowControl/>
      <w:spacing w:before="100" w:beforeAutospacing="1" w:after="100" w:afterAutospacing="1" w:line="480" w:lineRule="auto"/>
      <w:jc w:val="left"/>
    </w:pPr>
    <w:rPr>
      <w:rFonts w:ascii="Verdana" w:eastAsia="宋体" w:hAnsi="Verdana" w:cs="宋体"/>
      <w:b/>
      <w:bCs/>
      <w:color w:val="00369A"/>
      <w:kern w:val="0"/>
      <w:szCs w:val="21"/>
    </w:rPr>
  </w:style>
  <w:style w:type="paragraph" w:customStyle="1" w:styleId="pt14norzhen">
    <w:name w:val="pt14norzhen"/>
    <w:basedOn w:val="a"/>
    <w:rsid w:val="00073A74"/>
    <w:pPr>
      <w:widowControl/>
      <w:spacing w:before="100" w:beforeAutospacing="1" w:after="100" w:afterAutospacing="1" w:line="432" w:lineRule="auto"/>
      <w:jc w:val="left"/>
    </w:pPr>
    <w:rPr>
      <w:rFonts w:ascii="Verdana" w:eastAsia="宋体" w:hAnsi="Verdana" w:cs="宋体"/>
      <w:color w:val="111111"/>
      <w:spacing w:val="15"/>
      <w:kern w:val="0"/>
      <w:szCs w:val="21"/>
    </w:rPr>
  </w:style>
  <w:style w:type="paragraph" w:customStyle="1" w:styleId="pt10">
    <w:name w:val="pt10"/>
    <w:basedOn w:val="a"/>
    <w:rsid w:val="00073A74"/>
    <w:pPr>
      <w:widowControl/>
      <w:spacing w:before="100" w:beforeAutospacing="1" w:after="100" w:afterAutospacing="1" w:line="432" w:lineRule="auto"/>
      <w:jc w:val="left"/>
    </w:pPr>
    <w:rPr>
      <w:rFonts w:ascii="Verdana" w:eastAsia="宋体" w:hAnsi="Verdana" w:cs="宋体"/>
      <w:color w:val="FF0000"/>
      <w:kern w:val="0"/>
      <w:sz w:val="24"/>
      <w:szCs w:val="24"/>
    </w:rPr>
  </w:style>
  <w:style w:type="paragraph" w:customStyle="1" w:styleId="inputtext1">
    <w:name w:val="inputtext1"/>
    <w:basedOn w:val="a"/>
    <w:rsid w:val="00073A74"/>
    <w:pPr>
      <w:widowControl/>
      <w:shd w:val="clear" w:color="auto" w:fill="FFFFFF"/>
      <w:spacing w:before="100" w:beforeAutospacing="1" w:after="100" w:afterAutospacing="1"/>
      <w:jc w:val="left"/>
    </w:pPr>
    <w:rPr>
      <w:rFonts w:ascii="Verdana" w:eastAsia="宋体" w:hAnsi="Verdana" w:cs="宋体"/>
      <w:color w:val="000000"/>
      <w:kern w:val="0"/>
      <w:sz w:val="18"/>
      <w:szCs w:val="18"/>
    </w:rPr>
  </w:style>
  <w:style w:type="paragraph" w:customStyle="1" w:styleId="inputsubmit">
    <w:name w:val="inputsubmit"/>
    <w:basedOn w:val="a"/>
    <w:rsid w:val="00073A74"/>
    <w:pPr>
      <w:widowControl/>
      <w:pBdr>
        <w:top w:val="single" w:sz="6" w:space="0" w:color="000000"/>
        <w:left w:val="single" w:sz="6" w:space="0" w:color="000000"/>
        <w:bottom w:val="single" w:sz="6" w:space="0" w:color="000000"/>
        <w:right w:val="single" w:sz="6" w:space="0" w:color="000000"/>
      </w:pBdr>
      <w:shd w:val="clear" w:color="auto" w:fill="333333"/>
      <w:spacing w:before="100" w:beforeAutospacing="1" w:after="100" w:afterAutospacing="1"/>
      <w:jc w:val="left"/>
      <w:textAlignment w:val="bottom"/>
    </w:pPr>
    <w:rPr>
      <w:rFonts w:ascii="宋体" w:eastAsia="宋体" w:hAnsi="宋体" w:cs="宋体"/>
      <w:color w:val="FFFFFF"/>
      <w:kern w:val="0"/>
      <w:sz w:val="18"/>
      <w:szCs w:val="18"/>
    </w:rPr>
  </w:style>
  <w:style w:type="paragraph" w:customStyle="1" w:styleId="end1">
    <w:name w:val="end1"/>
    <w:basedOn w:val="a"/>
    <w:rsid w:val="00073A74"/>
    <w:pPr>
      <w:widowControl/>
      <w:spacing w:before="100" w:beforeAutospacing="1" w:after="100" w:afterAutospacing="1"/>
      <w:jc w:val="left"/>
    </w:pPr>
    <w:rPr>
      <w:rFonts w:ascii="宋体" w:eastAsia="宋体" w:hAnsi="宋体" w:cs="宋体"/>
      <w:kern w:val="0"/>
      <w:sz w:val="24"/>
      <w:szCs w:val="24"/>
    </w:rPr>
  </w:style>
  <w:style w:type="paragraph" w:customStyle="1" w:styleId="end">
    <w:name w:val="end"/>
    <w:basedOn w:val="a"/>
    <w:rsid w:val="00073A74"/>
    <w:pPr>
      <w:widowControl/>
      <w:spacing w:before="100" w:beforeAutospacing="1" w:after="100" w:afterAutospacing="1"/>
      <w:jc w:val="left"/>
    </w:pPr>
    <w:rPr>
      <w:rFonts w:ascii="宋体" w:eastAsia="宋体" w:hAnsi="宋体" w:cs="宋体"/>
      <w:color w:val="663333"/>
      <w:kern w:val="0"/>
      <w:sz w:val="24"/>
      <w:szCs w:val="24"/>
    </w:rPr>
  </w:style>
  <w:style w:type="paragraph" w:customStyle="1" w:styleId="text">
    <w:name w:val="text"/>
    <w:basedOn w:val="a"/>
    <w:rsid w:val="00073A74"/>
    <w:pPr>
      <w:widowControl/>
      <w:spacing w:before="100" w:beforeAutospacing="1" w:after="100" w:afterAutospacing="1" w:line="552" w:lineRule="auto"/>
      <w:jc w:val="left"/>
    </w:pPr>
    <w:rPr>
      <w:rFonts w:ascii="宋体" w:eastAsia="宋体" w:hAnsi="宋体" w:cs="宋体"/>
      <w:color w:val="006952"/>
      <w:kern w:val="0"/>
      <w:sz w:val="18"/>
      <w:szCs w:val="18"/>
    </w:rPr>
  </w:style>
  <w:style w:type="paragraph" w:customStyle="1" w:styleId="bottomblack">
    <w:name w:val="bottomblack"/>
    <w:basedOn w:val="a"/>
    <w:rsid w:val="00073A74"/>
    <w:pPr>
      <w:widowControl/>
      <w:pBdr>
        <w:top w:val="single" w:sz="6" w:space="2" w:color="04A5D9"/>
        <w:left w:val="single" w:sz="6" w:space="0" w:color="04A5D9"/>
        <w:bottom w:val="single" w:sz="6" w:space="0" w:color="04A5D9"/>
        <w:right w:val="single" w:sz="6" w:space="0" w:color="04A5D9"/>
      </w:pBdr>
      <w:spacing w:before="100" w:beforeAutospacing="1" w:after="100" w:afterAutospacing="1"/>
      <w:jc w:val="left"/>
    </w:pPr>
    <w:rPr>
      <w:rFonts w:ascii="宋体" w:eastAsia="宋体" w:hAnsi="宋体" w:cs="宋体"/>
      <w:kern w:val="0"/>
      <w:sz w:val="18"/>
      <w:szCs w:val="18"/>
    </w:rPr>
  </w:style>
  <w:style w:type="paragraph" w:customStyle="1" w:styleId="submitonline">
    <w:name w:val="submitonline"/>
    <w:basedOn w:val="a"/>
    <w:rsid w:val="00073A74"/>
    <w:pPr>
      <w:widowControl/>
      <w:pBdr>
        <w:top w:val="single" w:sz="6" w:space="1" w:color="D9F0F9"/>
        <w:left w:val="single" w:sz="6" w:space="0" w:color="D9F0F9"/>
        <w:bottom w:val="single" w:sz="6" w:space="0" w:color="D9F0F9"/>
        <w:right w:val="single" w:sz="6" w:space="0" w:color="D9F0F9"/>
      </w:pBdr>
      <w:shd w:val="clear" w:color="auto" w:fill="F2F4F2"/>
      <w:spacing w:before="100" w:beforeAutospacing="1" w:after="100" w:afterAutospacing="1"/>
      <w:jc w:val="left"/>
    </w:pPr>
    <w:rPr>
      <w:rFonts w:ascii="Verdana" w:eastAsia="宋体" w:hAnsi="Verdana" w:cs="宋体"/>
      <w:kern w:val="0"/>
      <w:sz w:val="18"/>
      <w:szCs w:val="18"/>
    </w:rPr>
  </w:style>
  <w:style w:type="paragraph" w:customStyle="1" w:styleId="style2">
    <w:name w:val="style2"/>
    <w:basedOn w:val="a"/>
    <w:rsid w:val="00073A74"/>
    <w:pPr>
      <w:widowControl/>
      <w:spacing w:before="100" w:beforeAutospacing="1" w:after="100" w:afterAutospacing="1"/>
      <w:jc w:val="left"/>
    </w:pPr>
    <w:rPr>
      <w:rFonts w:ascii="宋体" w:eastAsia="宋体" w:hAnsi="宋体" w:cs="宋体"/>
      <w:kern w:val="0"/>
      <w:sz w:val="36"/>
      <w:szCs w:val="36"/>
    </w:rPr>
  </w:style>
  <w:style w:type="character" w:styleId="a7">
    <w:name w:val="Strong"/>
    <w:basedOn w:val="a0"/>
    <w:uiPriority w:val="22"/>
    <w:qFormat/>
    <w:rsid w:val="00073A74"/>
    <w:rPr>
      <w:b/>
      <w:bCs/>
    </w:rPr>
  </w:style>
  <w:style w:type="character" w:customStyle="1" w:styleId="style21">
    <w:name w:val="style21"/>
    <w:basedOn w:val="a0"/>
    <w:rsid w:val="00073A74"/>
    <w:rPr>
      <w:sz w:val="36"/>
      <w:szCs w:val="36"/>
    </w:rPr>
  </w:style>
  <w:style w:type="paragraph" w:styleId="20">
    <w:name w:val="Body Text Indent 2"/>
    <w:basedOn w:val="a"/>
    <w:link w:val="2Char0"/>
    <w:uiPriority w:val="99"/>
    <w:semiHidden/>
    <w:unhideWhenUsed/>
    <w:rsid w:val="00073A74"/>
    <w:pPr>
      <w:widowControl/>
      <w:spacing w:before="100" w:beforeAutospacing="1" w:after="100" w:afterAutospacing="1"/>
      <w:jc w:val="left"/>
    </w:pPr>
    <w:rPr>
      <w:rFonts w:ascii="宋体" w:eastAsia="宋体" w:hAnsi="宋体" w:cs="宋体"/>
      <w:kern w:val="0"/>
      <w:sz w:val="24"/>
      <w:szCs w:val="24"/>
    </w:rPr>
  </w:style>
  <w:style w:type="character" w:customStyle="1" w:styleId="2Char0">
    <w:name w:val="正文文本缩进 2 Char"/>
    <w:basedOn w:val="a0"/>
    <w:link w:val="20"/>
    <w:uiPriority w:val="99"/>
    <w:semiHidden/>
    <w:rsid w:val="00073A74"/>
    <w:rPr>
      <w:rFonts w:ascii="宋体" w:eastAsia="宋体" w:hAnsi="宋体" w:cs="宋体"/>
      <w:kern w:val="0"/>
      <w:sz w:val="24"/>
      <w:szCs w:val="24"/>
    </w:rPr>
  </w:style>
  <w:style w:type="paragraph" w:styleId="a8">
    <w:name w:val="Normal (Web)"/>
    <w:basedOn w:val="a"/>
    <w:uiPriority w:val="99"/>
    <w:semiHidden/>
    <w:unhideWhenUsed/>
    <w:rsid w:val="00073A74"/>
    <w:pPr>
      <w:widowControl/>
      <w:spacing w:before="100" w:beforeAutospacing="1" w:after="100" w:afterAutospacing="1"/>
      <w:jc w:val="left"/>
    </w:pPr>
    <w:rPr>
      <w:rFonts w:ascii="宋体" w:eastAsia="宋体" w:hAnsi="宋体" w:cs="宋体"/>
      <w:kern w:val="0"/>
      <w:sz w:val="24"/>
      <w:szCs w:val="24"/>
    </w:rPr>
  </w:style>
  <w:style w:type="paragraph" w:styleId="a9">
    <w:name w:val="Body Text Indent"/>
    <w:basedOn w:val="a"/>
    <w:link w:val="Char1"/>
    <w:uiPriority w:val="99"/>
    <w:semiHidden/>
    <w:unhideWhenUsed/>
    <w:rsid w:val="00073A74"/>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正文文本缩进 Char"/>
    <w:basedOn w:val="a0"/>
    <w:link w:val="a9"/>
    <w:uiPriority w:val="99"/>
    <w:semiHidden/>
    <w:rsid w:val="00073A74"/>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64239781">
      <w:bodyDiv w:val="1"/>
      <w:marLeft w:val="0"/>
      <w:marRight w:val="0"/>
      <w:marTop w:val="0"/>
      <w:marBottom w:val="0"/>
      <w:divBdr>
        <w:top w:val="none" w:sz="0" w:space="0" w:color="auto"/>
        <w:left w:val="none" w:sz="0" w:space="0" w:color="auto"/>
        <w:bottom w:val="none" w:sz="0" w:space="0" w:color="auto"/>
        <w:right w:val="none" w:sz="0" w:space="0" w:color="auto"/>
      </w:divBdr>
      <w:divsChild>
        <w:div w:id="1295870907">
          <w:marLeft w:val="0"/>
          <w:marRight w:val="0"/>
          <w:marTop w:val="0"/>
          <w:marBottom w:val="0"/>
          <w:divBdr>
            <w:top w:val="none" w:sz="0" w:space="0" w:color="auto"/>
            <w:left w:val="none" w:sz="0" w:space="0" w:color="auto"/>
            <w:bottom w:val="none" w:sz="0" w:space="0" w:color="auto"/>
            <w:right w:val="none" w:sz="0" w:space="0" w:color="auto"/>
          </w:divBdr>
        </w:div>
        <w:div w:id="2054577530">
          <w:marLeft w:val="0"/>
          <w:marRight w:val="0"/>
          <w:marTop w:val="0"/>
          <w:marBottom w:val="0"/>
          <w:divBdr>
            <w:top w:val="none" w:sz="0" w:space="0" w:color="auto"/>
            <w:left w:val="none" w:sz="0" w:space="0" w:color="auto"/>
            <w:bottom w:val="none" w:sz="0" w:space="0" w:color="auto"/>
            <w:right w:val="none" w:sz="0" w:space="0" w:color="auto"/>
          </w:divBdr>
        </w:div>
        <w:div w:id="645476693">
          <w:marLeft w:val="0"/>
          <w:marRight w:val="0"/>
          <w:marTop w:val="0"/>
          <w:marBottom w:val="0"/>
          <w:divBdr>
            <w:top w:val="none" w:sz="0" w:space="0" w:color="auto"/>
            <w:left w:val="none" w:sz="0" w:space="0" w:color="auto"/>
            <w:bottom w:val="none" w:sz="0" w:space="0" w:color="auto"/>
            <w:right w:val="none" w:sz="0" w:space="0" w:color="auto"/>
          </w:divBdr>
        </w:div>
        <w:div w:id="710619187">
          <w:marLeft w:val="0"/>
          <w:marRight w:val="0"/>
          <w:marTop w:val="0"/>
          <w:marBottom w:val="0"/>
          <w:divBdr>
            <w:top w:val="none" w:sz="0" w:space="0" w:color="auto"/>
            <w:left w:val="none" w:sz="0" w:space="0" w:color="auto"/>
            <w:bottom w:val="none" w:sz="0" w:space="0" w:color="auto"/>
            <w:right w:val="none" w:sz="0" w:space="0" w:color="auto"/>
          </w:divBdr>
        </w:div>
      </w:divsChild>
    </w:div>
    <w:div w:id="1302887080">
      <w:bodyDiv w:val="1"/>
      <w:marLeft w:val="0"/>
      <w:marRight w:val="0"/>
      <w:marTop w:val="0"/>
      <w:marBottom w:val="0"/>
      <w:divBdr>
        <w:top w:val="none" w:sz="0" w:space="0" w:color="auto"/>
        <w:left w:val="none" w:sz="0" w:space="0" w:color="auto"/>
        <w:bottom w:val="none" w:sz="0" w:space="0" w:color="auto"/>
        <w:right w:val="none" w:sz="0" w:space="0" w:color="auto"/>
      </w:divBdr>
      <w:divsChild>
        <w:div w:id="194469649">
          <w:marLeft w:val="0"/>
          <w:marRight w:val="0"/>
          <w:marTop w:val="0"/>
          <w:marBottom w:val="0"/>
          <w:divBdr>
            <w:top w:val="none" w:sz="0" w:space="0" w:color="auto"/>
            <w:left w:val="none" w:sz="0" w:space="0" w:color="auto"/>
            <w:bottom w:val="none" w:sz="0" w:space="0" w:color="auto"/>
            <w:right w:val="none" w:sz="0" w:space="0" w:color="auto"/>
          </w:divBdr>
        </w:div>
        <w:div w:id="1162239371">
          <w:marLeft w:val="0"/>
          <w:marRight w:val="0"/>
          <w:marTop w:val="0"/>
          <w:marBottom w:val="0"/>
          <w:divBdr>
            <w:top w:val="none" w:sz="0" w:space="0" w:color="auto"/>
            <w:left w:val="none" w:sz="0" w:space="0" w:color="auto"/>
            <w:bottom w:val="none" w:sz="0" w:space="0" w:color="auto"/>
            <w:right w:val="none" w:sz="0" w:space="0" w:color="auto"/>
          </w:divBdr>
        </w:div>
        <w:div w:id="1337340194">
          <w:marLeft w:val="0"/>
          <w:marRight w:val="0"/>
          <w:marTop w:val="0"/>
          <w:marBottom w:val="0"/>
          <w:divBdr>
            <w:top w:val="none" w:sz="0" w:space="0" w:color="auto"/>
            <w:left w:val="none" w:sz="0" w:space="0" w:color="auto"/>
            <w:bottom w:val="none" w:sz="0" w:space="0" w:color="auto"/>
            <w:right w:val="none" w:sz="0" w:space="0" w:color="auto"/>
          </w:divBdr>
        </w:div>
        <w:div w:id="276817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NULL"/><Relationship Id="rId13" Type="http://schemas.openxmlformats.org/officeDocument/2006/relationships/image" Target="NULL"/><Relationship Id="rId18" Type="http://schemas.openxmlformats.org/officeDocument/2006/relationships/image" Target="NULL"/><Relationship Id="rId3" Type="http://schemas.openxmlformats.org/officeDocument/2006/relationships/webSettings" Target="webSettings.xml"/><Relationship Id="rId21" Type="http://schemas.openxmlformats.org/officeDocument/2006/relationships/image" Target="NULL"/><Relationship Id="rId7" Type="http://schemas.openxmlformats.org/officeDocument/2006/relationships/image" Target="NULL"/><Relationship Id="rId12" Type="http://schemas.openxmlformats.org/officeDocument/2006/relationships/image" Target="NULL"/><Relationship Id="rId17" Type="http://schemas.openxmlformats.org/officeDocument/2006/relationships/image" Target="NUL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NULL"/><Relationship Id="rId20" Type="http://schemas.openxmlformats.org/officeDocument/2006/relationships/image" Target="NULL"/><Relationship Id="rId1" Type="http://schemas.openxmlformats.org/officeDocument/2006/relationships/styles" Target="styles.xml"/><Relationship Id="rId6" Type="http://schemas.openxmlformats.org/officeDocument/2006/relationships/image" Target="NULL"/><Relationship Id="rId11" Type="http://schemas.openxmlformats.org/officeDocument/2006/relationships/image" Target="NUL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NULL"/><Relationship Id="rId23" Type="http://schemas.openxmlformats.org/officeDocument/2006/relationships/image" Target="NULL"/><Relationship Id="rId10" Type="http://schemas.openxmlformats.org/officeDocument/2006/relationships/image" Target="NULL"/><Relationship Id="rId19" Type="http://schemas.openxmlformats.org/officeDocument/2006/relationships/image" Target="NULL"/><Relationship Id="rId4" Type="http://schemas.openxmlformats.org/officeDocument/2006/relationships/footnotes" Target="footnotes.xml"/><Relationship Id="rId9" Type="http://schemas.openxmlformats.org/officeDocument/2006/relationships/image" Target="NULL"/><Relationship Id="rId14" Type="http://schemas.openxmlformats.org/officeDocument/2006/relationships/image" Target="NULL"/><Relationship Id="rId22" Type="http://schemas.openxmlformats.org/officeDocument/2006/relationships/image" Target="NUL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221</Pages>
  <Words>4867</Words>
  <Characters>27747</Characters>
  <Application>Microsoft Office Word</Application>
  <DocSecurity>0</DocSecurity>
  <Lines>231</Lines>
  <Paragraphs>65</Paragraphs>
  <ScaleCrop>false</ScaleCrop>
  <Company>China</Company>
  <LinksUpToDate>false</LinksUpToDate>
  <CharactersWithSpaces>32549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2010-11-30T15:19:00Z</dcterms:created>
  <dcterms:modified xsi:type="dcterms:W3CDTF">2010-11-30T15:21:00Z</dcterms:modified>
</cp:coreProperties>
</file>